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5E0" w14:textId="77777777" w:rsidR="00F7353A" w:rsidRPr="00CD0C8C" w:rsidRDefault="00F7353A" w:rsidP="00CD0C8C">
      <w:pPr>
        <w:pStyle w:val="Heading1"/>
      </w:pPr>
      <w:r w:rsidRPr="00CD0C8C">
        <w:t>P</w:t>
      </w:r>
      <w:r w:rsidR="005E177D" w:rsidRPr="00CD0C8C">
        <w:t>inta</w:t>
      </w:r>
      <w:r w:rsidR="004811B2" w:rsidRPr="00CD0C8C">
        <w:t>puhtauden</w:t>
      </w:r>
      <w:r w:rsidR="005E177D" w:rsidRPr="00CD0C8C">
        <w:t xml:space="preserve"> näytteenotto</w:t>
      </w:r>
      <w:r w:rsidRPr="00CD0C8C">
        <w:t xml:space="preserve"> </w:t>
      </w:r>
      <w:r w:rsidR="005E177D" w:rsidRPr="00CD0C8C">
        <w:t>ilmoitetuissa</w:t>
      </w:r>
      <w:r w:rsidRPr="00CD0C8C">
        <w:t xml:space="preserve"> </w:t>
      </w:r>
      <w:r w:rsidR="005E177D" w:rsidRPr="00CD0C8C">
        <w:t>elintarvikehuoneisto</w:t>
      </w:r>
      <w:r w:rsidR="00AA15C4" w:rsidRPr="00CD0C8C">
        <w:t>i</w:t>
      </w:r>
      <w:r w:rsidR="005E177D" w:rsidRPr="00CD0C8C">
        <w:t>ssa</w:t>
      </w:r>
    </w:p>
    <w:p w14:paraId="283D0252" w14:textId="77777777" w:rsidR="00F7353A" w:rsidRPr="003455D5" w:rsidRDefault="00F7353A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478EC580" w14:textId="390EB6FC" w:rsidR="00DA0A6E" w:rsidRPr="003455D5" w:rsidRDefault="00832537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Tämä ohje koskee </w:t>
      </w:r>
      <w:r w:rsidR="00004766" w:rsidRPr="003455D5">
        <w:rPr>
          <w:rFonts w:ascii="Calibri" w:hAnsi="Calibri" w:cs="Arial"/>
          <w:sz w:val="22"/>
          <w:szCs w:val="22"/>
        </w:rPr>
        <w:t>lähinnä elintarvikehuoneisto</w:t>
      </w:r>
      <w:r w:rsidR="00AA15D9" w:rsidRPr="003455D5">
        <w:rPr>
          <w:rFonts w:ascii="Calibri" w:hAnsi="Calibri" w:cs="Arial"/>
          <w:sz w:val="22"/>
          <w:szCs w:val="22"/>
        </w:rPr>
        <w:t>ja</w:t>
      </w:r>
      <w:r w:rsidR="00DA0A6E" w:rsidRPr="003455D5">
        <w:rPr>
          <w:rFonts w:ascii="Calibri" w:hAnsi="Calibri" w:cs="Arial"/>
          <w:sz w:val="22"/>
          <w:szCs w:val="22"/>
        </w:rPr>
        <w:t xml:space="preserve"> </w:t>
      </w:r>
      <w:r w:rsidR="00004766" w:rsidRPr="003455D5">
        <w:rPr>
          <w:rFonts w:ascii="Calibri" w:hAnsi="Calibri" w:cs="Arial"/>
          <w:sz w:val="22"/>
          <w:szCs w:val="22"/>
        </w:rPr>
        <w:t>missä myydään tai tarjoillaan elintarvikkeita</w:t>
      </w:r>
      <w:r w:rsidR="00955224" w:rsidRPr="003455D5">
        <w:rPr>
          <w:rFonts w:ascii="Calibri" w:hAnsi="Calibri" w:cs="Arial"/>
          <w:sz w:val="22"/>
          <w:szCs w:val="22"/>
        </w:rPr>
        <w:t>,</w:t>
      </w:r>
      <w:r w:rsidR="00DA0A6E" w:rsidRPr="003455D5">
        <w:rPr>
          <w:rFonts w:ascii="Calibri" w:hAnsi="Calibri" w:cs="Arial"/>
          <w:sz w:val="22"/>
          <w:szCs w:val="22"/>
        </w:rPr>
        <w:t xml:space="preserve"> </w:t>
      </w:r>
      <w:r w:rsidR="0030791B" w:rsidRPr="003455D5">
        <w:rPr>
          <w:rFonts w:ascii="Calibri" w:hAnsi="Calibri" w:cs="Arial"/>
          <w:sz w:val="22"/>
          <w:szCs w:val="22"/>
        </w:rPr>
        <w:t>m</w:t>
      </w:r>
      <w:r w:rsidR="00004766" w:rsidRPr="003455D5">
        <w:rPr>
          <w:rFonts w:ascii="Calibri" w:hAnsi="Calibri" w:cs="Arial"/>
          <w:sz w:val="22"/>
          <w:szCs w:val="22"/>
        </w:rPr>
        <w:t>m</w:t>
      </w:r>
      <w:r w:rsidR="00DA0A6E" w:rsidRPr="003455D5">
        <w:rPr>
          <w:rFonts w:ascii="Calibri" w:hAnsi="Calibri" w:cs="Arial"/>
          <w:sz w:val="22"/>
          <w:szCs w:val="22"/>
        </w:rPr>
        <w:t xml:space="preserve">. </w:t>
      </w:r>
      <w:r w:rsidR="00004766" w:rsidRPr="003455D5">
        <w:rPr>
          <w:rFonts w:ascii="Calibri" w:hAnsi="Calibri" w:cs="Arial"/>
          <w:sz w:val="22"/>
          <w:szCs w:val="22"/>
        </w:rPr>
        <w:t>vähittäis</w:t>
      </w:r>
      <w:r w:rsidR="00DA0A6E" w:rsidRPr="003455D5">
        <w:rPr>
          <w:rFonts w:ascii="Calibri" w:hAnsi="Calibri" w:cs="Arial"/>
          <w:sz w:val="22"/>
          <w:szCs w:val="22"/>
        </w:rPr>
        <w:t xml:space="preserve">- </w:t>
      </w:r>
      <w:r w:rsidR="00004766" w:rsidRPr="003455D5">
        <w:rPr>
          <w:rFonts w:ascii="Calibri" w:hAnsi="Calibri" w:cs="Arial"/>
          <w:sz w:val="22"/>
          <w:szCs w:val="22"/>
        </w:rPr>
        <w:t>ja tukkumyymäl</w:t>
      </w:r>
      <w:r w:rsidR="00AA15D9" w:rsidRPr="003455D5">
        <w:rPr>
          <w:rFonts w:ascii="Calibri" w:hAnsi="Calibri" w:cs="Arial"/>
          <w:sz w:val="22"/>
          <w:szCs w:val="22"/>
        </w:rPr>
        <w:t>öi</w:t>
      </w:r>
      <w:r w:rsidR="00004766" w:rsidRPr="003455D5">
        <w:rPr>
          <w:rFonts w:ascii="Calibri" w:hAnsi="Calibri" w:cs="Arial"/>
          <w:sz w:val="22"/>
          <w:szCs w:val="22"/>
        </w:rPr>
        <w:t>t</w:t>
      </w:r>
      <w:r w:rsidR="00AA15D9" w:rsidRPr="003455D5">
        <w:rPr>
          <w:rFonts w:ascii="Calibri" w:hAnsi="Calibri" w:cs="Arial"/>
          <w:sz w:val="22"/>
          <w:szCs w:val="22"/>
        </w:rPr>
        <w:t>ä</w:t>
      </w:r>
      <w:r w:rsidR="00004766" w:rsidRPr="003455D5">
        <w:rPr>
          <w:rFonts w:ascii="Calibri" w:hAnsi="Calibri" w:cs="Arial"/>
          <w:sz w:val="22"/>
          <w:szCs w:val="22"/>
        </w:rPr>
        <w:t>,</w:t>
      </w:r>
      <w:r w:rsidR="001B7628" w:rsidRPr="003455D5">
        <w:rPr>
          <w:rFonts w:ascii="Calibri" w:hAnsi="Calibri" w:cs="Arial"/>
          <w:sz w:val="22"/>
          <w:szCs w:val="22"/>
        </w:rPr>
        <w:t xml:space="preserve"> </w:t>
      </w:r>
      <w:r w:rsidR="00AA15D9" w:rsidRPr="003455D5">
        <w:rPr>
          <w:rFonts w:ascii="Calibri" w:hAnsi="Calibri" w:cs="Arial"/>
          <w:sz w:val="22"/>
          <w:szCs w:val="22"/>
        </w:rPr>
        <w:t>kioskeja, laitoskeittiöitä, keskuskeittiöitä, ravintoloita, kahviloita, pitopalveluyrityksiä</w:t>
      </w:r>
      <w:r w:rsidR="001B7628" w:rsidRPr="003455D5">
        <w:rPr>
          <w:rFonts w:ascii="Calibri" w:hAnsi="Calibri" w:cs="Arial"/>
          <w:sz w:val="22"/>
          <w:szCs w:val="22"/>
        </w:rPr>
        <w:t xml:space="preserve">. </w:t>
      </w:r>
      <w:r w:rsidR="00F24D81" w:rsidRPr="003455D5">
        <w:rPr>
          <w:rFonts w:ascii="Calibri" w:hAnsi="Calibri" w:cs="Arial"/>
          <w:sz w:val="22"/>
          <w:szCs w:val="22"/>
        </w:rPr>
        <w:t>Jotkut pienet toiminnat, missä pakkaamattom</w:t>
      </w:r>
      <w:r w:rsidR="0030791B" w:rsidRPr="003455D5">
        <w:rPr>
          <w:rFonts w:ascii="Calibri" w:hAnsi="Calibri" w:cs="Arial"/>
          <w:sz w:val="22"/>
          <w:szCs w:val="22"/>
        </w:rPr>
        <w:t>i</w:t>
      </w:r>
      <w:r w:rsidR="00F24D81" w:rsidRPr="003455D5">
        <w:rPr>
          <w:rFonts w:ascii="Calibri" w:hAnsi="Calibri" w:cs="Arial"/>
          <w:sz w:val="22"/>
          <w:szCs w:val="22"/>
        </w:rPr>
        <w:t>a</w:t>
      </w:r>
      <w:r w:rsidR="0030791B" w:rsidRPr="003455D5">
        <w:rPr>
          <w:rFonts w:ascii="Calibri" w:hAnsi="Calibri" w:cs="Arial"/>
          <w:sz w:val="22"/>
          <w:szCs w:val="22"/>
        </w:rPr>
        <w:t xml:space="preserve"> elintarvikkei</w:t>
      </w:r>
      <w:r w:rsidR="00F24D81" w:rsidRPr="003455D5">
        <w:rPr>
          <w:rFonts w:ascii="Calibri" w:hAnsi="Calibri" w:cs="Arial"/>
          <w:sz w:val="22"/>
          <w:szCs w:val="22"/>
        </w:rPr>
        <w:t>t</w:t>
      </w:r>
      <w:r w:rsidR="0030791B" w:rsidRPr="003455D5">
        <w:rPr>
          <w:rFonts w:ascii="Calibri" w:hAnsi="Calibri" w:cs="Arial"/>
          <w:sz w:val="22"/>
          <w:szCs w:val="22"/>
        </w:rPr>
        <w:t>a</w:t>
      </w:r>
      <w:r w:rsidR="001B7628" w:rsidRPr="003455D5">
        <w:rPr>
          <w:rFonts w:ascii="Calibri" w:hAnsi="Calibri" w:cs="Arial"/>
          <w:sz w:val="22"/>
          <w:szCs w:val="22"/>
        </w:rPr>
        <w:t xml:space="preserve"> </w:t>
      </w:r>
      <w:r w:rsidR="00F24D81" w:rsidRPr="003455D5">
        <w:rPr>
          <w:rFonts w:ascii="Calibri" w:hAnsi="Calibri" w:cs="Arial"/>
          <w:sz w:val="22"/>
          <w:szCs w:val="22"/>
        </w:rPr>
        <w:t>e</w:t>
      </w:r>
      <w:r w:rsidR="001B7628" w:rsidRPr="003455D5">
        <w:rPr>
          <w:rFonts w:ascii="Calibri" w:hAnsi="Calibri" w:cs="Arial"/>
          <w:sz w:val="22"/>
          <w:szCs w:val="22"/>
        </w:rPr>
        <w:t xml:space="preserve">i </w:t>
      </w:r>
      <w:r w:rsidR="00F24D81" w:rsidRPr="003455D5">
        <w:rPr>
          <w:rFonts w:ascii="Calibri" w:hAnsi="Calibri" w:cs="Arial"/>
          <w:sz w:val="22"/>
          <w:szCs w:val="22"/>
        </w:rPr>
        <w:t>valmisteta tai käsitellä, ei</w:t>
      </w:r>
      <w:r w:rsidR="0030791B" w:rsidRPr="003455D5">
        <w:rPr>
          <w:rFonts w:ascii="Calibri" w:hAnsi="Calibri" w:cs="Arial"/>
          <w:sz w:val="22"/>
          <w:szCs w:val="22"/>
        </w:rPr>
        <w:t>vät</w:t>
      </w:r>
      <w:r w:rsidR="00F24D81" w:rsidRPr="003455D5">
        <w:rPr>
          <w:rFonts w:ascii="Calibri" w:hAnsi="Calibri" w:cs="Arial"/>
          <w:sz w:val="22"/>
          <w:szCs w:val="22"/>
        </w:rPr>
        <w:t xml:space="preserve"> välttämättä tarvitse ottaa pinta</w:t>
      </w:r>
      <w:r w:rsidR="004811B2" w:rsidRPr="003455D5">
        <w:rPr>
          <w:rFonts w:ascii="Calibri" w:hAnsi="Calibri" w:cs="Arial"/>
          <w:sz w:val="22"/>
          <w:szCs w:val="22"/>
        </w:rPr>
        <w:t>puhtaus</w:t>
      </w:r>
      <w:r w:rsidR="00F24D81" w:rsidRPr="003455D5">
        <w:rPr>
          <w:rFonts w:ascii="Calibri" w:hAnsi="Calibri" w:cs="Arial"/>
          <w:sz w:val="22"/>
          <w:szCs w:val="22"/>
        </w:rPr>
        <w:t>näytteitä</w:t>
      </w:r>
      <w:r w:rsidR="001B7628" w:rsidRPr="003455D5">
        <w:rPr>
          <w:rFonts w:ascii="Calibri" w:hAnsi="Calibri" w:cs="Arial"/>
          <w:sz w:val="22"/>
          <w:szCs w:val="22"/>
        </w:rPr>
        <w:t xml:space="preserve">. </w:t>
      </w:r>
      <w:r w:rsidR="00004766" w:rsidRPr="003455D5">
        <w:rPr>
          <w:rFonts w:ascii="Calibri" w:hAnsi="Calibri" w:cs="Arial"/>
          <w:sz w:val="22"/>
          <w:szCs w:val="22"/>
        </w:rPr>
        <w:t>Terveystarkastajat voivat auttaa</w:t>
      </w:r>
      <w:r w:rsidR="001B7628" w:rsidRPr="003455D5">
        <w:rPr>
          <w:rFonts w:ascii="Calibri" w:hAnsi="Calibri" w:cs="Arial"/>
          <w:sz w:val="22"/>
          <w:szCs w:val="22"/>
        </w:rPr>
        <w:t xml:space="preserve"> to</w:t>
      </w:r>
      <w:r w:rsidR="00491682" w:rsidRPr="003455D5">
        <w:rPr>
          <w:rFonts w:ascii="Calibri" w:hAnsi="Calibri" w:cs="Arial"/>
          <w:sz w:val="22"/>
          <w:szCs w:val="22"/>
        </w:rPr>
        <w:t>iminnan la</w:t>
      </w:r>
      <w:r w:rsidR="00AA15D9" w:rsidRPr="003455D5">
        <w:rPr>
          <w:rFonts w:ascii="Calibri" w:hAnsi="Calibri" w:cs="Arial"/>
          <w:sz w:val="22"/>
          <w:szCs w:val="22"/>
        </w:rPr>
        <w:t>a</w:t>
      </w:r>
      <w:r w:rsidR="00491682" w:rsidRPr="003455D5">
        <w:rPr>
          <w:rFonts w:ascii="Calibri" w:hAnsi="Calibri" w:cs="Arial"/>
          <w:sz w:val="22"/>
          <w:szCs w:val="22"/>
        </w:rPr>
        <w:t>j</w:t>
      </w:r>
      <w:r w:rsidR="00AA15D9" w:rsidRPr="003455D5">
        <w:rPr>
          <w:rFonts w:ascii="Calibri" w:hAnsi="Calibri" w:cs="Arial"/>
          <w:sz w:val="22"/>
          <w:szCs w:val="22"/>
        </w:rPr>
        <w:t>uude</w:t>
      </w:r>
      <w:r w:rsidR="00491682" w:rsidRPr="003455D5">
        <w:rPr>
          <w:rFonts w:ascii="Calibri" w:hAnsi="Calibri" w:cs="Arial"/>
          <w:sz w:val="22"/>
          <w:szCs w:val="22"/>
        </w:rPr>
        <w:t xml:space="preserve">n </w:t>
      </w:r>
      <w:r w:rsidR="001B7628" w:rsidRPr="003455D5">
        <w:rPr>
          <w:rFonts w:ascii="Calibri" w:hAnsi="Calibri" w:cs="Arial"/>
          <w:sz w:val="22"/>
          <w:szCs w:val="22"/>
        </w:rPr>
        <w:t>ar</w:t>
      </w:r>
      <w:r w:rsidR="00491682" w:rsidRPr="003455D5">
        <w:rPr>
          <w:rFonts w:ascii="Calibri" w:hAnsi="Calibri" w:cs="Arial"/>
          <w:sz w:val="22"/>
          <w:szCs w:val="22"/>
        </w:rPr>
        <w:t>vioinnissa</w:t>
      </w:r>
      <w:r w:rsidR="001B7628" w:rsidRPr="003455D5">
        <w:rPr>
          <w:rFonts w:ascii="Calibri" w:hAnsi="Calibri" w:cs="Arial"/>
          <w:sz w:val="22"/>
          <w:szCs w:val="22"/>
        </w:rPr>
        <w:t xml:space="preserve"> </w:t>
      </w:r>
      <w:r w:rsidR="00F24D81" w:rsidRPr="003455D5">
        <w:rPr>
          <w:rFonts w:ascii="Calibri" w:hAnsi="Calibri" w:cs="Arial"/>
          <w:sz w:val="22"/>
          <w:szCs w:val="22"/>
        </w:rPr>
        <w:t>tästä näkökulmasta</w:t>
      </w:r>
      <w:r w:rsidR="001B7628" w:rsidRPr="003455D5">
        <w:rPr>
          <w:rFonts w:ascii="Calibri" w:hAnsi="Calibri" w:cs="Arial"/>
          <w:sz w:val="22"/>
          <w:szCs w:val="22"/>
        </w:rPr>
        <w:t>.</w:t>
      </w:r>
    </w:p>
    <w:p w14:paraId="4B3BA4CD" w14:textId="77777777" w:rsidR="00DA0A6E" w:rsidRPr="003455D5" w:rsidRDefault="00DA0A6E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4A2E3C7D" w14:textId="77777777" w:rsidR="00A82098" w:rsidRPr="003455D5" w:rsidRDefault="00A07614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Ilmoitettujen elintarvikehuoneisto</w:t>
      </w:r>
      <w:r w:rsidR="00AA15C4" w:rsidRPr="003455D5">
        <w:rPr>
          <w:rFonts w:ascii="Calibri" w:hAnsi="Calibri" w:cs="Arial"/>
          <w:sz w:val="22"/>
          <w:szCs w:val="22"/>
        </w:rPr>
        <w:t>je</w:t>
      </w:r>
      <w:r w:rsidRPr="003455D5">
        <w:rPr>
          <w:rFonts w:ascii="Calibri" w:hAnsi="Calibri" w:cs="Arial"/>
          <w:sz w:val="22"/>
          <w:szCs w:val="22"/>
        </w:rPr>
        <w:t>n omavalvontaan tulee kuulua tilojen puhtauden tark</w:t>
      </w:r>
      <w:r w:rsidR="00AA15D9" w:rsidRPr="003455D5">
        <w:rPr>
          <w:rFonts w:ascii="Calibri" w:hAnsi="Calibri" w:cs="Arial"/>
          <w:sz w:val="22"/>
          <w:szCs w:val="22"/>
        </w:rPr>
        <w:t>kailu pintanäytteenotolla</w:t>
      </w:r>
      <w:r w:rsidR="00F7353A" w:rsidRPr="003455D5">
        <w:rPr>
          <w:rFonts w:ascii="Calibri" w:hAnsi="Calibri" w:cs="Arial"/>
          <w:sz w:val="22"/>
          <w:szCs w:val="22"/>
        </w:rPr>
        <w:t xml:space="preserve">. </w:t>
      </w:r>
      <w:r w:rsidR="001857CC" w:rsidRPr="003455D5">
        <w:rPr>
          <w:rFonts w:ascii="Calibri" w:hAnsi="Calibri" w:cs="Arial"/>
          <w:sz w:val="22"/>
          <w:szCs w:val="22"/>
        </w:rPr>
        <w:t>Pinta</w:t>
      </w:r>
      <w:r w:rsidR="004811B2" w:rsidRPr="003455D5">
        <w:rPr>
          <w:rFonts w:ascii="Calibri" w:hAnsi="Calibri" w:cs="Arial"/>
          <w:sz w:val="22"/>
          <w:szCs w:val="22"/>
        </w:rPr>
        <w:t>puhtaus</w:t>
      </w:r>
      <w:r w:rsidR="001857CC" w:rsidRPr="003455D5">
        <w:rPr>
          <w:rFonts w:ascii="Calibri" w:hAnsi="Calibri" w:cs="Arial"/>
          <w:sz w:val="22"/>
          <w:szCs w:val="22"/>
        </w:rPr>
        <w:t>näytteet otetaan pääosin pinnoilta, jotka ovat suoraan kosketuksissa elintarvikkeiden kanssa, eli työtasoilta, leikkuulaudoilta, veitsiltä, pihdeiltä ja laitteilta kuten lihamyllyiltä, sekoittimista ja leikkuukoneilta</w:t>
      </w:r>
      <w:r w:rsidR="00DA0A6E" w:rsidRPr="003455D5">
        <w:rPr>
          <w:rFonts w:ascii="Calibri" w:hAnsi="Calibri" w:cs="Arial"/>
          <w:sz w:val="22"/>
          <w:szCs w:val="22"/>
        </w:rPr>
        <w:t>.</w:t>
      </w:r>
      <w:r w:rsidR="002F2A03" w:rsidRPr="003455D5">
        <w:rPr>
          <w:rFonts w:ascii="Calibri" w:hAnsi="Calibri" w:cs="Arial"/>
          <w:sz w:val="22"/>
          <w:szCs w:val="22"/>
        </w:rPr>
        <w:t xml:space="preserve"> </w:t>
      </w:r>
    </w:p>
    <w:p w14:paraId="6AD37674" w14:textId="77777777" w:rsidR="00A82098" w:rsidRPr="003455D5" w:rsidRDefault="00A82098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4D742152" w14:textId="77777777" w:rsidR="00D71D38" w:rsidRPr="003455D5" w:rsidRDefault="0048228E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Näytteet otetaan kuivista pinnoista mielu</w:t>
      </w:r>
      <w:r w:rsidR="00955224" w:rsidRPr="003455D5">
        <w:rPr>
          <w:rFonts w:ascii="Calibri" w:hAnsi="Calibri" w:cs="Arial"/>
          <w:sz w:val="22"/>
          <w:szCs w:val="22"/>
        </w:rPr>
        <w:t>u</w:t>
      </w:r>
      <w:r w:rsidRPr="003455D5">
        <w:rPr>
          <w:rFonts w:ascii="Calibri" w:hAnsi="Calibri" w:cs="Arial"/>
          <w:sz w:val="22"/>
          <w:szCs w:val="22"/>
        </w:rPr>
        <w:t>mmin muutama tunti puhdistuksen jälkeen tai esim.</w:t>
      </w:r>
      <w:r w:rsidR="002F2A03" w:rsidRPr="003455D5">
        <w:rPr>
          <w:rFonts w:ascii="Calibri" w:hAnsi="Calibri" w:cs="Arial"/>
          <w:sz w:val="22"/>
          <w:szCs w:val="22"/>
        </w:rPr>
        <w:t xml:space="preserve"> </w:t>
      </w:r>
      <w:r w:rsidRPr="003455D5">
        <w:rPr>
          <w:rFonts w:ascii="Calibri" w:hAnsi="Calibri" w:cs="Arial"/>
          <w:sz w:val="22"/>
          <w:szCs w:val="22"/>
        </w:rPr>
        <w:t>aamulla</w:t>
      </w:r>
      <w:r w:rsidR="002F2A03" w:rsidRPr="003455D5">
        <w:rPr>
          <w:rFonts w:ascii="Calibri" w:hAnsi="Calibri" w:cs="Arial"/>
          <w:sz w:val="22"/>
          <w:szCs w:val="22"/>
        </w:rPr>
        <w:t xml:space="preserve"> </w:t>
      </w:r>
      <w:r w:rsidRPr="003455D5">
        <w:rPr>
          <w:rFonts w:ascii="Calibri" w:hAnsi="Calibri" w:cs="Arial"/>
          <w:sz w:val="22"/>
          <w:szCs w:val="22"/>
        </w:rPr>
        <w:t xml:space="preserve">ennen töiden aloittamista, </w:t>
      </w:r>
      <w:r w:rsidR="002369FD" w:rsidRPr="003455D5">
        <w:rPr>
          <w:rFonts w:ascii="Calibri" w:hAnsi="Calibri" w:cs="Arial"/>
          <w:sz w:val="22"/>
          <w:szCs w:val="22"/>
        </w:rPr>
        <w:t>jos</w:t>
      </w:r>
      <w:r w:rsidRPr="003455D5">
        <w:rPr>
          <w:rFonts w:ascii="Calibri" w:hAnsi="Calibri" w:cs="Arial"/>
          <w:sz w:val="22"/>
          <w:szCs w:val="22"/>
        </w:rPr>
        <w:t xml:space="preserve"> pinnat o</w:t>
      </w:r>
      <w:r w:rsidR="004D5708" w:rsidRPr="003455D5">
        <w:rPr>
          <w:rFonts w:ascii="Calibri" w:hAnsi="Calibri" w:cs="Arial"/>
          <w:sz w:val="22"/>
          <w:szCs w:val="22"/>
        </w:rPr>
        <w:t>n</w:t>
      </w:r>
      <w:r w:rsidRPr="003455D5">
        <w:rPr>
          <w:rFonts w:ascii="Calibri" w:hAnsi="Calibri" w:cs="Arial"/>
          <w:sz w:val="22"/>
          <w:szCs w:val="22"/>
        </w:rPr>
        <w:t xml:space="preserve"> puhdistet</w:t>
      </w:r>
      <w:r w:rsidR="004D5708" w:rsidRPr="003455D5">
        <w:rPr>
          <w:rFonts w:ascii="Calibri" w:hAnsi="Calibri" w:cs="Arial"/>
          <w:sz w:val="22"/>
          <w:szCs w:val="22"/>
        </w:rPr>
        <w:t>t</w:t>
      </w:r>
      <w:r w:rsidRPr="003455D5">
        <w:rPr>
          <w:rFonts w:ascii="Calibri" w:hAnsi="Calibri" w:cs="Arial"/>
          <w:sz w:val="22"/>
          <w:szCs w:val="22"/>
        </w:rPr>
        <w:t>u edellisenä päivänä</w:t>
      </w:r>
      <w:r w:rsidR="002F2A03" w:rsidRPr="003455D5">
        <w:rPr>
          <w:rFonts w:ascii="Calibri" w:hAnsi="Calibri" w:cs="Arial"/>
          <w:sz w:val="22"/>
          <w:szCs w:val="22"/>
        </w:rPr>
        <w:t xml:space="preserve">. </w:t>
      </w:r>
      <w:r w:rsidRPr="003455D5">
        <w:rPr>
          <w:rFonts w:ascii="Calibri" w:hAnsi="Calibri" w:cs="Arial"/>
          <w:sz w:val="22"/>
          <w:szCs w:val="22"/>
        </w:rPr>
        <w:t>Viljelymenetelmä</w:t>
      </w:r>
      <w:r w:rsidR="002369FD" w:rsidRPr="003455D5">
        <w:rPr>
          <w:rFonts w:ascii="Calibri" w:hAnsi="Calibri" w:cs="Arial"/>
          <w:sz w:val="22"/>
          <w:szCs w:val="22"/>
        </w:rPr>
        <w:t>n</w:t>
      </w:r>
      <w:r w:rsidRPr="003455D5">
        <w:rPr>
          <w:rFonts w:ascii="Calibri" w:hAnsi="Calibri" w:cs="Arial"/>
          <w:sz w:val="22"/>
          <w:szCs w:val="22"/>
        </w:rPr>
        <w:t xml:space="preserve"> voi korvata mu</w:t>
      </w:r>
      <w:r w:rsidR="002369FD" w:rsidRPr="003455D5">
        <w:rPr>
          <w:rFonts w:ascii="Calibri" w:hAnsi="Calibri" w:cs="Arial"/>
          <w:sz w:val="22"/>
          <w:szCs w:val="22"/>
        </w:rPr>
        <w:t>u</w:t>
      </w:r>
      <w:r w:rsidRPr="003455D5">
        <w:rPr>
          <w:rFonts w:ascii="Calibri" w:hAnsi="Calibri" w:cs="Arial"/>
          <w:sz w:val="22"/>
          <w:szCs w:val="22"/>
        </w:rPr>
        <w:t xml:space="preserve">lla </w:t>
      </w:r>
      <w:r w:rsidR="002369FD" w:rsidRPr="003455D5">
        <w:rPr>
          <w:rFonts w:ascii="Calibri" w:hAnsi="Calibri" w:cs="Arial"/>
          <w:sz w:val="22"/>
          <w:szCs w:val="22"/>
        </w:rPr>
        <w:t>puhtauden tarkkailuun tarkoitetulla menetelmä</w:t>
      </w:r>
      <w:r w:rsidRPr="003455D5">
        <w:rPr>
          <w:rFonts w:ascii="Calibri" w:hAnsi="Calibri" w:cs="Arial"/>
          <w:sz w:val="22"/>
          <w:szCs w:val="22"/>
        </w:rPr>
        <w:t>llä</w:t>
      </w:r>
      <w:r w:rsidR="00955224" w:rsidRPr="003455D5">
        <w:rPr>
          <w:rFonts w:ascii="Calibri" w:hAnsi="Calibri" w:cs="Arial"/>
          <w:sz w:val="22"/>
          <w:szCs w:val="22"/>
        </w:rPr>
        <w:t xml:space="preserve"> tai </w:t>
      </w:r>
      <w:r w:rsidR="0035399A" w:rsidRPr="003455D5">
        <w:rPr>
          <w:rFonts w:ascii="Calibri" w:hAnsi="Calibri" w:cs="Arial"/>
          <w:sz w:val="22"/>
          <w:szCs w:val="22"/>
        </w:rPr>
        <w:t>m</w:t>
      </w:r>
      <w:r w:rsidRPr="003455D5">
        <w:rPr>
          <w:rFonts w:ascii="Calibri" w:hAnsi="Calibri" w:cs="Arial"/>
          <w:sz w:val="22"/>
          <w:szCs w:val="22"/>
        </w:rPr>
        <w:t>ittarilla</w:t>
      </w:r>
      <w:r w:rsidR="0035399A" w:rsidRPr="003455D5">
        <w:rPr>
          <w:rFonts w:ascii="Calibri" w:hAnsi="Calibri" w:cs="Arial"/>
          <w:sz w:val="22"/>
          <w:szCs w:val="22"/>
        </w:rPr>
        <w:t xml:space="preserve">. </w:t>
      </w:r>
      <w:r w:rsidR="002369FD" w:rsidRPr="003455D5">
        <w:rPr>
          <w:rFonts w:ascii="Calibri" w:hAnsi="Calibri" w:cs="Arial"/>
          <w:sz w:val="22"/>
          <w:szCs w:val="22"/>
        </w:rPr>
        <w:t>Ensisijaisesti mittaustulokse</w:t>
      </w:r>
      <w:r w:rsidR="00832537" w:rsidRPr="003455D5">
        <w:rPr>
          <w:rFonts w:ascii="Calibri" w:hAnsi="Calibri" w:cs="Arial"/>
          <w:sz w:val="22"/>
          <w:szCs w:val="22"/>
        </w:rPr>
        <w:t>t</w:t>
      </w:r>
      <w:r w:rsidR="002369FD" w:rsidRPr="003455D5">
        <w:rPr>
          <w:rFonts w:ascii="Calibri" w:hAnsi="Calibri" w:cs="Arial"/>
          <w:sz w:val="22"/>
          <w:szCs w:val="22"/>
        </w:rPr>
        <w:t xml:space="preserve"> tulee osoittaa pintojen aerobisten mikro-organismien tai </w:t>
      </w:r>
      <w:proofErr w:type="spellStart"/>
      <w:r w:rsidR="002369FD" w:rsidRPr="003455D5">
        <w:rPr>
          <w:rFonts w:ascii="Calibri" w:hAnsi="Calibri" w:cs="Arial"/>
          <w:sz w:val="22"/>
          <w:szCs w:val="22"/>
        </w:rPr>
        <w:t>enterobakteerien</w:t>
      </w:r>
      <w:proofErr w:type="spellEnd"/>
      <w:r w:rsidR="002369FD" w:rsidRPr="003455D5">
        <w:rPr>
          <w:rFonts w:ascii="Calibri" w:hAnsi="Calibri" w:cs="Arial"/>
          <w:sz w:val="22"/>
          <w:szCs w:val="22"/>
        </w:rPr>
        <w:t xml:space="preserve"> mä</w:t>
      </w:r>
      <w:r w:rsidR="00F53E69" w:rsidRPr="003455D5">
        <w:rPr>
          <w:rFonts w:ascii="Calibri" w:hAnsi="Calibri" w:cs="Arial"/>
          <w:sz w:val="22"/>
          <w:szCs w:val="22"/>
        </w:rPr>
        <w:t>ä</w:t>
      </w:r>
      <w:r w:rsidR="002369FD" w:rsidRPr="003455D5">
        <w:rPr>
          <w:rFonts w:ascii="Calibri" w:hAnsi="Calibri" w:cs="Arial"/>
          <w:sz w:val="22"/>
          <w:szCs w:val="22"/>
        </w:rPr>
        <w:t>rä</w:t>
      </w:r>
      <w:r w:rsidR="00F53E69" w:rsidRPr="003455D5">
        <w:rPr>
          <w:rFonts w:ascii="Calibri" w:hAnsi="Calibri" w:cs="Arial"/>
          <w:sz w:val="22"/>
          <w:szCs w:val="22"/>
        </w:rPr>
        <w:t xml:space="preserve">. </w:t>
      </w:r>
      <w:r w:rsidR="004811B2" w:rsidRPr="003455D5">
        <w:rPr>
          <w:rFonts w:ascii="Calibri" w:hAnsi="Calibri" w:cs="Arial"/>
          <w:sz w:val="22"/>
          <w:szCs w:val="22"/>
        </w:rPr>
        <w:t>Näytteenotto</w:t>
      </w:r>
      <w:r w:rsidR="00D94F4A" w:rsidRPr="003455D5">
        <w:rPr>
          <w:rFonts w:ascii="Calibri" w:hAnsi="Calibri" w:cs="Arial"/>
          <w:sz w:val="22"/>
          <w:szCs w:val="22"/>
        </w:rPr>
        <w:t xml:space="preserve">suunnitelman tulee sisältää </w:t>
      </w:r>
      <w:r w:rsidR="005E4CAE" w:rsidRPr="003455D5">
        <w:rPr>
          <w:rFonts w:ascii="Calibri" w:hAnsi="Calibri" w:cs="Arial"/>
          <w:sz w:val="22"/>
          <w:szCs w:val="22"/>
        </w:rPr>
        <w:t xml:space="preserve">ainakin </w:t>
      </w:r>
      <w:r w:rsidR="00D94F4A" w:rsidRPr="003455D5">
        <w:rPr>
          <w:rFonts w:ascii="Calibri" w:hAnsi="Calibri" w:cs="Arial"/>
          <w:sz w:val="22"/>
          <w:szCs w:val="22"/>
        </w:rPr>
        <w:t xml:space="preserve">seuraavat </w:t>
      </w:r>
      <w:r w:rsidR="00684890" w:rsidRPr="003455D5">
        <w:rPr>
          <w:rFonts w:ascii="Calibri" w:hAnsi="Calibri" w:cs="Arial"/>
          <w:sz w:val="22"/>
          <w:szCs w:val="22"/>
        </w:rPr>
        <w:t>kuvaukset</w:t>
      </w:r>
      <w:r w:rsidR="00D71D38" w:rsidRPr="003455D5">
        <w:rPr>
          <w:rFonts w:ascii="Calibri" w:hAnsi="Calibri" w:cs="Arial"/>
          <w:sz w:val="22"/>
          <w:szCs w:val="22"/>
        </w:rPr>
        <w:t>:</w:t>
      </w:r>
    </w:p>
    <w:p w14:paraId="7B2F3741" w14:textId="77777777" w:rsidR="00D71D38" w:rsidRPr="003455D5" w:rsidRDefault="00D71D38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- </w:t>
      </w:r>
      <w:r w:rsidR="00083C89" w:rsidRPr="003455D5">
        <w:rPr>
          <w:rFonts w:ascii="Calibri" w:hAnsi="Calibri" w:cs="Arial"/>
          <w:sz w:val="22"/>
          <w:szCs w:val="22"/>
        </w:rPr>
        <w:t>käytössä oleva menetelmä</w:t>
      </w:r>
      <w:r w:rsidRPr="003455D5">
        <w:rPr>
          <w:rFonts w:ascii="Calibri" w:hAnsi="Calibri" w:cs="Arial"/>
          <w:sz w:val="22"/>
          <w:szCs w:val="22"/>
        </w:rPr>
        <w:t>,</w:t>
      </w:r>
    </w:p>
    <w:p w14:paraId="5D67AB1A" w14:textId="77777777" w:rsidR="00D71D38" w:rsidRPr="003455D5" w:rsidRDefault="00D71D38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- </w:t>
      </w:r>
      <w:r w:rsidR="00083C89" w:rsidRPr="003455D5">
        <w:rPr>
          <w:rFonts w:ascii="Calibri" w:hAnsi="Calibri" w:cs="Arial"/>
          <w:sz w:val="22"/>
          <w:szCs w:val="22"/>
        </w:rPr>
        <w:t xml:space="preserve">näytteiden määrä ja </w:t>
      </w:r>
      <w:r w:rsidR="00E80F06" w:rsidRPr="003455D5">
        <w:rPr>
          <w:rFonts w:ascii="Calibri" w:hAnsi="Calibri" w:cs="Arial"/>
          <w:sz w:val="22"/>
          <w:szCs w:val="22"/>
        </w:rPr>
        <w:t>kuinka usein näytteenotto suoritetaan</w:t>
      </w:r>
      <w:r w:rsidRPr="003455D5">
        <w:rPr>
          <w:rFonts w:ascii="Calibri" w:hAnsi="Calibri" w:cs="Arial"/>
          <w:sz w:val="22"/>
          <w:szCs w:val="22"/>
        </w:rPr>
        <w:t xml:space="preserve">, </w:t>
      </w:r>
    </w:p>
    <w:p w14:paraId="6D1BF343" w14:textId="77777777" w:rsidR="00D71D38" w:rsidRPr="003455D5" w:rsidRDefault="00D71D38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- </w:t>
      </w:r>
      <w:r w:rsidR="00083C89" w:rsidRPr="003455D5">
        <w:rPr>
          <w:rFonts w:ascii="Calibri" w:hAnsi="Calibri" w:cs="Arial"/>
          <w:sz w:val="22"/>
          <w:szCs w:val="22"/>
        </w:rPr>
        <w:t>raja-arvot ja</w:t>
      </w:r>
    </w:p>
    <w:p w14:paraId="645043FA" w14:textId="77777777" w:rsidR="00D71D38" w:rsidRPr="003455D5" w:rsidRDefault="00D71D38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- </w:t>
      </w:r>
      <w:r w:rsidR="00E80F06" w:rsidRPr="003455D5">
        <w:rPr>
          <w:rFonts w:ascii="Calibri" w:hAnsi="Calibri" w:cs="Arial"/>
          <w:sz w:val="22"/>
          <w:szCs w:val="22"/>
        </w:rPr>
        <w:t>toimenpiteet</w:t>
      </w:r>
      <w:r w:rsidRPr="003455D5">
        <w:rPr>
          <w:rFonts w:ascii="Calibri" w:hAnsi="Calibri" w:cs="Arial"/>
          <w:sz w:val="22"/>
          <w:szCs w:val="22"/>
        </w:rPr>
        <w:t xml:space="preserve">, </w:t>
      </w:r>
      <w:r w:rsidR="00E80F06" w:rsidRPr="003455D5">
        <w:rPr>
          <w:rFonts w:ascii="Calibri" w:hAnsi="Calibri" w:cs="Arial"/>
          <w:sz w:val="22"/>
          <w:szCs w:val="22"/>
        </w:rPr>
        <w:t>joihin ryhdytään</w:t>
      </w:r>
      <w:r w:rsidRPr="003455D5">
        <w:rPr>
          <w:rFonts w:ascii="Calibri" w:hAnsi="Calibri" w:cs="Arial"/>
          <w:sz w:val="22"/>
          <w:szCs w:val="22"/>
        </w:rPr>
        <w:t xml:space="preserve">, </w:t>
      </w:r>
      <w:r w:rsidR="00E80F06" w:rsidRPr="003455D5">
        <w:rPr>
          <w:rFonts w:ascii="Calibri" w:hAnsi="Calibri" w:cs="Arial"/>
          <w:sz w:val="22"/>
          <w:szCs w:val="22"/>
        </w:rPr>
        <w:t>j</w:t>
      </w:r>
      <w:r w:rsidRPr="003455D5">
        <w:rPr>
          <w:rFonts w:ascii="Calibri" w:hAnsi="Calibri" w:cs="Arial"/>
          <w:sz w:val="22"/>
          <w:szCs w:val="22"/>
        </w:rPr>
        <w:t>o</w:t>
      </w:r>
      <w:r w:rsidR="00E80F06" w:rsidRPr="003455D5">
        <w:rPr>
          <w:rFonts w:ascii="Calibri" w:hAnsi="Calibri" w:cs="Arial"/>
          <w:sz w:val="22"/>
          <w:szCs w:val="22"/>
        </w:rPr>
        <w:t>s raja-arvot ylitetään</w:t>
      </w:r>
      <w:r w:rsidRPr="003455D5">
        <w:rPr>
          <w:rFonts w:ascii="Calibri" w:hAnsi="Calibri" w:cs="Arial"/>
          <w:sz w:val="22"/>
          <w:szCs w:val="22"/>
        </w:rPr>
        <w:t>.</w:t>
      </w:r>
    </w:p>
    <w:p w14:paraId="764CCAB9" w14:textId="77777777" w:rsidR="00D71D38" w:rsidRPr="003455D5" w:rsidRDefault="00D71D38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7B0A138A" w14:textId="77777777" w:rsidR="00F7353A" w:rsidRPr="003455D5" w:rsidRDefault="000F7735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Muista myös liittää toteutetun näytteenoton tulokset omavalvonnan liitteisiin</w:t>
      </w:r>
      <w:r w:rsidR="00827736" w:rsidRPr="003455D5">
        <w:rPr>
          <w:rFonts w:ascii="Calibri" w:hAnsi="Calibri" w:cs="Arial"/>
          <w:sz w:val="22"/>
          <w:szCs w:val="22"/>
        </w:rPr>
        <w:t xml:space="preserve"> (katso myös sivulla 3)</w:t>
      </w:r>
      <w:r w:rsidRPr="003455D5">
        <w:rPr>
          <w:rFonts w:ascii="Calibri" w:hAnsi="Calibri" w:cs="Arial"/>
          <w:sz w:val="22"/>
          <w:szCs w:val="22"/>
        </w:rPr>
        <w:t xml:space="preserve">. </w:t>
      </w:r>
      <w:r w:rsidR="00955224" w:rsidRPr="003455D5">
        <w:rPr>
          <w:rFonts w:ascii="Calibri" w:hAnsi="Calibri" w:cs="Arial"/>
          <w:sz w:val="22"/>
          <w:szCs w:val="22"/>
        </w:rPr>
        <w:t>Lisätietoja</w:t>
      </w:r>
      <w:r w:rsidR="000D3805" w:rsidRPr="003455D5">
        <w:rPr>
          <w:rFonts w:ascii="Calibri" w:hAnsi="Calibri" w:cs="Arial"/>
          <w:sz w:val="22"/>
          <w:szCs w:val="22"/>
        </w:rPr>
        <w:t xml:space="preserve"> näytteenotosta, menetelmävalinnasta ja tulosten tulkinnasta</w:t>
      </w:r>
      <w:r w:rsidR="0035399A" w:rsidRPr="003455D5">
        <w:rPr>
          <w:rFonts w:ascii="Calibri" w:hAnsi="Calibri" w:cs="Arial"/>
          <w:sz w:val="22"/>
          <w:szCs w:val="22"/>
        </w:rPr>
        <w:t xml:space="preserve"> s</w:t>
      </w:r>
      <w:r w:rsidR="000D3805" w:rsidRPr="003455D5">
        <w:rPr>
          <w:rFonts w:ascii="Calibri" w:hAnsi="Calibri" w:cs="Arial"/>
          <w:sz w:val="22"/>
          <w:szCs w:val="22"/>
        </w:rPr>
        <w:t>aa</w:t>
      </w:r>
      <w:r w:rsidR="0035399A" w:rsidRPr="003455D5">
        <w:rPr>
          <w:rFonts w:ascii="Calibri" w:hAnsi="Calibri" w:cs="Arial"/>
          <w:sz w:val="22"/>
          <w:szCs w:val="22"/>
        </w:rPr>
        <w:t xml:space="preserve"> Evi</w:t>
      </w:r>
      <w:r w:rsidR="00335C4F" w:rsidRPr="003455D5">
        <w:rPr>
          <w:rFonts w:ascii="Calibri" w:hAnsi="Calibri" w:cs="Arial"/>
          <w:sz w:val="22"/>
          <w:szCs w:val="22"/>
        </w:rPr>
        <w:t>ra</w:t>
      </w:r>
      <w:r w:rsidR="000D3805" w:rsidRPr="003455D5">
        <w:rPr>
          <w:rFonts w:ascii="Calibri" w:hAnsi="Calibri" w:cs="Arial"/>
          <w:sz w:val="22"/>
          <w:szCs w:val="22"/>
        </w:rPr>
        <w:t>n</w:t>
      </w:r>
      <w:r w:rsidR="00335C4F" w:rsidRPr="003455D5">
        <w:rPr>
          <w:rFonts w:ascii="Calibri" w:hAnsi="Calibri" w:cs="Arial"/>
          <w:sz w:val="22"/>
          <w:szCs w:val="22"/>
        </w:rPr>
        <w:t xml:space="preserve"> </w:t>
      </w:r>
      <w:r w:rsidR="000D3805" w:rsidRPr="003455D5">
        <w:rPr>
          <w:rFonts w:ascii="Calibri" w:hAnsi="Calibri" w:cs="Arial"/>
          <w:sz w:val="22"/>
          <w:szCs w:val="22"/>
        </w:rPr>
        <w:t>ohjeesta</w:t>
      </w:r>
      <w:r w:rsidR="00335C4F" w:rsidRPr="003455D5">
        <w:rPr>
          <w:rFonts w:ascii="Calibri" w:hAnsi="Calibri" w:cs="Arial"/>
          <w:sz w:val="22"/>
          <w:szCs w:val="22"/>
        </w:rPr>
        <w:t xml:space="preserve"> nr</w:t>
      </w:r>
      <w:r w:rsidR="000D3805" w:rsidRPr="003455D5">
        <w:rPr>
          <w:rFonts w:ascii="Calibri" w:hAnsi="Calibri" w:cs="Arial"/>
          <w:sz w:val="22"/>
          <w:szCs w:val="22"/>
        </w:rPr>
        <w:t>o</w:t>
      </w:r>
      <w:r w:rsidR="00335C4F" w:rsidRPr="003455D5">
        <w:rPr>
          <w:rFonts w:ascii="Calibri" w:hAnsi="Calibri" w:cs="Arial"/>
          <w:sz w:val="22"/>
          <w:szCs w:val="22"/>
        </w:rPr>
        <w:t>. 10501/2 (</w:t>
      </w:r>
      <w:r w:rsidR="000D3805" w:rsidRPr="003455D5">
        <w:rPr>
          <w:rFonts w:ascii="Calibri" w:hAnsi="Calibri" w:cs="Arial"/>
          <w:sz w:val="22"/>
          <w:szCs w:val="22"/>
        </w:rPr>
        <w:t>katso alla</w:t>
      </w:r>
      <w:r w:rsidR="00335C4F" w:rsidRPr="003455D5">
        <w:rPr>
          <w:rFonts w:ascii="Calibri" w:hAnsi="Calibri" w:cs="Arial"/>
          <w:sz w:val="22"/>
          <w:szCs w:val="22"/>
        </w:rPr>
        <w:t>)</w:t>
      </w:r>
      <w:r w:rsidR="001B538A" w:rsidRPr="003455D5">
        <w:rPr>
          <w:rFonts w:ascii="Calibri" w:hAnsi="Calibri" w:cs="Arial"/>
          <w:sz w:val="22"/>
          <w:szCs w:val="22"/>
        </w:rPr>
        <w:t>.</w:t>
      </w:r>
    </w:p>
    <w:p w14:paraId="4C9C8A8C" w14:textId="77777777" w:rsidR="00F7353A" w:rsidRPr="003455D5" w:rsidRDefault="00F7353A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2C7BE89D" w14:textId="77777777" w:rsidR="00F7353A" w:rsidRPr="003455D5" w:rsidRDefault="0045766C" w:rsidP="00F7353A">
      <w:pPr>
        <w:pStyle w:val="Header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Näytteiden määrä ja näytteenottotiheys alla olevassa taulukossa perustuu </w:t>
      </w:r>
      <w:r w:rsidR="00827736" w:rsidRPr="003455D5">
        <w:rPr>
          <w:rFonts w:ascii="Calibri" w:hAnsi="Calibri" w:cs="Arial"/>
          <w:sz w:val="22"/>
          <w:szCs w:val="22"/>
        </w:rPr>
        <w:t>Ruokaviraston</w:t>
      </w:r>
      <w:r w:rsidR="00413204" w:rsidRPr="003455D5">
        <w:rPr>
          <w:rFonts w:ascii="Calibri" w:hAnsi="Calibri" w:cs="Arial"/>
          <w:sz w:val="22"/>
          <w:szCs w:val="22"/>
        </w:rPr>
        <w:t xml:space="preserve"> </w:t>
      </w:r>
      <w:r w:rsidR="00620044" w:rsidRPr="003455D5">
        <w:rPr>
          <w:rFonts w:ascii="Calibri" w:hAnsi="Calibri" w:cs="Arial"/>
          <w:sz w:val="22"/>
          <w:szCs w:val="22"/>
        </w:rPr>
        <w:t>tekemään elintarviketoimintojen riski- ja kokoluokitukseen</w:t>
      </w:r>
      <w:r w:rsidR="00413204" w:rsidRPr="003455D5">
        <w:rPr>
          <w:rFonts w:ascii="Calibri" w:hAnsi="Calibri" w:cs="Arial"/>
          <w:sz w:val="22"/>
          <w:szCs w:val="22"/>
        </w:rPr>
        <w:t>.</w:t>
      </w:r>
      <w:r w:rsidR="00DB3B01" w:rsidRPr="003455D5">
        <w:rPr>
          <w:rFonts w:ascii="Calibri" w:hAnsi="Calibri" w:cs="Arial"/>
          <w:sz w:val="22"/>
          <w:szCs w:val="22"/>
        </w:rPr>
        <w:t xml:space="preserve"> </w:t>
      </w:r>
      <w:r w:rsidR="00620044" w:rsidRPr="003455D5">
        <w:rPr>
          <w:rFonts w:ascii="Calibri" w:hAnsi="Calibri" w:cs="Arial"/>
          <w:sz w:val="22"/>
          <w:szCs w:val="22"/>
        </w:rPr>
        <w:t xml:space="preserve">Eteläkärjen ympäristöterveys on </w:t>
      </w:r>
      <w:r w:rsidR="001148BC" w:rsidRPr="003455D5">
        <w:rPr>
          <w:rFonts w:ascii="Calibri" w:hAnsi="Calibri" w:cs="Arial"/>
          <w:sz w:val="22"/>
          <w:szCs w:val="22"/>
        </w:rPr>
        <w:t>vielä tarkentanut</w:t>
      </w:r>
      <w:r w:rsidR="00A845D4" w:rsidRPr="003455D5">
        <w:rPr>
          <w:rFonts w:ascii="Calibri" w:hAnsi="Calibri" w:cs="Arial"/>
          <w:sz w:val="22"/>
          <w:szCs w:val="22"/>
        </w:rPr>
        <w:t xml:space="preserve"> </w:t>
      </w:r>
      <w:r w:rsidR="00620044" w:rsidRPr="003455D5">
        <w:rPr>
          <w:rFonts w:ascii="Calibri" w:hAnsi="Calibri" w:cs="Arial"/>
          <w:sz w:val="22"/>
          <w:szCs w:val="22"/>
        </w:rPr>
        <w:t xml:space="preserve">näytteiden määrä erilaisissa tarjoilutoiminnoissa helpottaakseen </w:t>
      </w:r>
      <w:r w:rsidR="00827736" w:rsidRPr="003455D5">
        <w:rPr>
          <w:rFonts w:ascii="Calibri" w:hAnsi="Calibri" w:cs="Arial"/>
          <w:sz w:val="22"/>
          <w:szCs w:val="22"/>
        </w:rPr>
        <w:t xml:space="preserve">Ruokaviraston </w:t>
      </w:r>
      <w:r w:rsidR="00620044" w:rsidRPr="003455D5">
        <w:rPr>
          <w:rFonts w:ascii="Calibri" w:hAnsi="Calibri" w:cs="Arial"/>
          <w:sz w:val="22"/>
          <w:szCs w:val="22"/>
        </w:rPr>
        <w:t>ohjeiden tulkintaa</w:t>
      </w:r>
      <w:r w:rsidR="00A845D4" w:rsidRPr="003455D5">
        <w:rPr>
          <w:rFonts w:ascii="Calibri" w:hAnsi="Calibri" w:cs="Arial"/>
          <w:sz w:val="22"/>
          <w:szCs w:val="22"/>
        </w:rPr>
        <w:t>.</w:t>
      </w:r>
    </w:p>
    <w:p w14:paraId="28979B04" w14:textId="77777777" w:rsidR="00F7353A" w:rsidRPr="003455D5" w:rsidRDefault="00F7353A" w:rsidP="00F7353A">
      <w:pPr>
        <w:pStyle w:val="Header"/>
        <w:rPr>
          <w:rFonts w:ascii="Calibri" w:hAnsi="Calibri" w:cs="Arial"/>
          <w:color w:val="0070C0"/>
          <w:sz w:val="22"/>
          <w:szCs w:val="22"/>
        </w:rPr>
      </w:pPr>
    </w:p>
    <w:p w14:paraId="5B22A2F9" w14:textId="77777777" w:rsidR="00B13858" w:rsidRPr="003455D5" w:rsidRDefault="00013001" w:rsidP="00B13858">
      <w:pPr>
        <w:rPr>
          <w:rFonts w:ascii="Calibri" w:hAnsi="Calibri" w:cs="Arial"/>
          <w:color w:val="0070C0"/>
          <w:sz w:val="22"/>
          <w:szCs w:val="22"/>
        </w:rPr>
      </w:pPr>
      <w:r w:rsidRPr="003455D5">
        <w:rPr>
          <w:rFonts w:ascii="Calibri" w:hAnsi="Calibri" w:cs="Arial"/>
          <w:color w:val="0070C0"/>
          <w:sz w:val="22"/>
          <w:szCs w:val="22"/>
        </w:rPr>
        <w:t>Huomioikaa, että alla olevan taulukon lisäksi joissakin toiminnoissa on otettava pinta</w:t>
      </w:r>
      <w:r w:rsidR="00827736" w:rsidRPr="003455D5">
        <w:rPr>
          <w:rFonts w:ascii="Calibri" w:hAnsi="Calibri" w:cs="Arial"/>
          <w:color w:val="0070C0"/>
          <w:sz w:val="22"/>
          <w:szCs w:val="22"/>
        </w:rPr>
        <w:t>puhtaus</w:t>
      </w:r>
      <w:r w:rsidRPr="003455D5">
        <w:rPr>
          <w:rFonts w:ascii="Calibri" w:hAnsi="Calibri" w:cs="Arial"/>
          <w:color w:val="0070C0"/>
          <w:sz w:val="22"/>
          <w:szCs w:val="22"/>
        </w:rPr>
        <w:t>näytteitä, j</w:t>
      </w:r>
      <w:r w:rsidR="00955224" w:rsidRPr="003455D5">
        <w:rPr>
          <w:rFonts w:ascii="Calibri" w:hAnsi="Calibri" w:cs="Arial"/>
          <w:color w:val="0070C0"/>
          <w:sz w:val="22"/>
          <w:szCs w:val="22"/>
        </w:rPr>
        <w:t>otka osoittavat Salmonellaa ja/</w:t>
      </w:r>
      <w:r w:rsidRPr="003455D5">
        <w:rPr>
          <w:rFonts w:ascii="Calibri" w:hAnsi="Calibri" w:cs="Arial"/>
          <w:color w:val="0070C0"/>
          <w:sz w:val="22"/>
          <w:szCs w:val="22"/>
        </w:rPr>
        <w:t xml:space="preserve">tai </w:t>
      </w:r>
      <w:proofErr w:type="spellStart"/>
      <w:r w:rsidRPr="003455D5">
        <w:rPr>
          <w:rFonts w:ascii="Calibri" w:hAnsi="Calibri" w:cs="Arial"/>
          <w:color w:val="0070C0"/>
          <w:sz w:val="22"/>
          <w:szCs w:val="22"/>
        </w:rPr>
        <w:t>Listeria</w:t>
      </w:r>
      <w:proofErr w:type="spellEnd"/>
      <w:r w:rsidRPr="003455D5">
        <w:rPr>
          <w:rFonts w:ascii="Calibri" w:hAnsi="Calibri" w:cs="Arial"/>
          <w:color w:val="0070C0"/>
          <w:sz w:val="22"/>
          <w:szCs w:val="22"/>
        </w:rPr>
        <w:t xml:space="preserve"> </w:t>
      </w:r>
      <w:proofErr w:type="spellStart"/>
      <w:r w:rsidRPr="003455D5">
        <w:rPr>
          <w:rFonts w:ascii="Calibri" w:hAnsi="Calibri" w:cs="Arial"/>
          <w:color w:val="0070C0"/>
          <w:sz w:val="22"/>
          <w:szCs w:val="22"/>
        </w:rPr>
        <w:t>monocytogenes</w:t>
      </w:r>
      <w:proofErr w:type="spellEnd"/>
      <w:r w:rsidRPr="003455D5">
        <w:rPr>
          <w:rFonts w:ascii="Calibri" w:hAnsi="Calibri" w:cs="Arial"/>
          <w:color w:val="0070C0"/>
          <w:sz w:val="22"/>
          <w:szCs w:val="22"/>
        </w:rPr>
        <w:t xml:space="preserve">- bakteereja, esimerkiksi silloin kun käsitellään riistan lihaa ja/tai raakaa kalaa. </w:t>
      </w:r>
    </w:p>
    <w:p w14:paraId="5AD2FEFA" w14:textId="77777777" w:rsidR="00B13858" w:rsidRPr="003455D5" w:rsidRDefault="00B13858" w:rsidP="00B13858">
      <w:pPr>
        <w:rPr>
          <w:rFonts w:ascii="Calibri" w:hAnsi="Calibri" w:cs="Arial"/>
          <w:color w:val="0070C0"/>
          <w:sz w:val="22"/>
          <w:szCs w:val="22"/>
        </w:rPr>
      </w:pPr>
    </w:p>
    <w:p w14:paraId="6B8C9276" w14:textId="77777777" w:rsidR="00B13858" w:rsidRPr="003455D5" w:rsidRDefault="00735490" w:rsidP="00B13858">
      <w:pPr>
        <w:spacing w:line="360" w:lineRule="auto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L</w:t>
      </w:r>
      <w:r w:rsidR="00B13858" w:rsidRPr="003455D5">
        <w:rPr>
          <w:rFonts w:ascii="Calibri" w:hAnsi="Calibri" w:cs="Arial"/>
          <w:sz w:val="22"/>
          <w:szCs w:val="22"/>
        </w:rPr>
        <w:t>i</w:t>
      </w:r>
      <w:r w:rsidRPr="003455D5">
        <w:rPr>
          <w:rFonts w:ascii="Calibri" w:hAnsi="Calibri" w:cs="Arial"/>
          <w:sz w:val="22"/>
          <w:szCs w:val="22"/>
        </w:rPr>
        <w:t>s</w:t>
      </w:r>
      <w:r w:rsidR="00B13858" w:rsidRPr="003455D5">
        <w:rPr>
          <w:rFonts w:ascii="Calibri" w:hAnsi="Calibri" w:cs="Arial"/>
          <w:sz w:val="22"/>
          <w:szCs w:val="22"/>
        </w:rPr>
        <w:t>ä</w:t>
      </w:r>
      <w:r w:rsidRPr="003455D5">
        <w:rPr>
          <w:rFonts w:ascii="Calibri" w:hAnsi="Calibri" w:cs="Arial"/>
          <w:sz w:val="22"/>
          <w:szCs w:val="22"/>
        </w:rPr>
        <w:t>tiedot</w:t>
      </w:r>
      <w:r w:rsidR="00B13858" w:rsidRPr="003455D5">
        <w:rPr>
          <w:rFonts w:ascii="Calibri" w:hAnsi="Calibri" w:cs="Arial"/>
          <w:sz w:val="22"/>
          <w:szCs w:val="22"/>
        </w:rPr>
        <w:t>:</w:t>
      </w:r>
    </w:p>
    <w:p w14:paraId="0ADBAA50" w14:textId="77777777" w:rsidR="00B13858" w:rsidRPr="003455D5" w:rsidRDefault="00B13858" w:rsidP="00B13858">
      <w:pPr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Eviran ohje 10501/2: Ohje elintarvikealan toimijoille</w:t>
      </w:r>
      <w:r w:rsidR="008F039C" w:rsidRPr="003455D5">
        <w:rPr>
          <w:rFonts w:ascii="Calibri" w:hAnsi="Calibri" w:cs="Arial"/>
          <w:sz w:val="22"/>
          <w:szCs w:val="22"/>
        </w:rPr>
        <w:t>,</w:t>
      </w:r>
      <w:r w:rsidRPr="003455D5">
        <w:rPr>
          <w:rFonts w:ascii="Calibri" w:hAnsi="Calibri" w:cs="Arial"/>
          <w:sz w:val="22"/>
          <w:szCs w:val="22"/>
        </w:rPr>
        <w:t xml:space="preserve"> Elintarvikkeiden mikrobiologiset vaatimukset</w:t>
      </w:r>
      <w:r w:rsidR="008F039C" w:rsidRPr="003455D5">
        <w:rPr>
          <w:rFonts w:ascii="Calibri" w:hAnsi="Calibri" w:cs="Arial"/>
          <w:sz w:val="22"/>
          <w:szCs w:val="22"/>
        </w:rPr>
        <w:t>,</w:t>
      </w:r>
      <w:r w:rsidRPr="003455D5">
        <w:rPr>
          <w:rFonts w:ascii="Calibri" w:hAnsi="Calibri" w:cs="Arial"/>
          <w:sz w:val="22"/>
          <w:szCs w:val="22"/>
        </w:rPr>
        <w:t xml:space="preserve"> </w:t>
      </w:r>
      <w:r w:rsidR="008F039C" w:rsidRPr="003455D5">
        <w:rPr>
          <w:rFonts w:ascii="Calibri" w:hAnsi="Calibri" w:cs="Arial"/>
          <w:sz w:val="22"/>
          <w:szCs w:val="22"/>
        </w:rPr>
        <w:t>K</w:t>
      </w:r>
      <w:r w:rsidRPr="003455D5">
        <w:rPr>
          <w:rFonts w:ascii="Calibri" w:hAnsi="Calibri" w:cs="Arial"/>
          <w:sz w:val="22"/>
          <w:szCs w:val="22"/>
        </w:rPr>
        <w:t>omission asetuksen (EY) No 2073/2005 soveltaminen sekä yleisiä ohjeita elintarvikkeiden mikrobiologisista tutkimuksista.</w:t>
      </w:r>
    </w:p>
    <w:p w14:paraId="282172D7" w14:textId="77777777" w:rsidR="00B13858" w:rsidRPr="003455D5" w:rsidRDefault="00B13858" w:rsidP="005B0A5D">
      <w:pPr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br/>
        <w:t>Evira</w:t>
      </w:r>
      <w:r w:rsidR="005B0A5D" w:rsidRPr="003455D5">
        <w:rPr>
          <w:rFonts w:ascii="Calibri" w:hAnsi="Calibri" w:cs="Arial"/>
          <w:sz w:val="22"/>
          <w:szCs w:val="22"/>
        </w:rPr>
        <w:t>n</w:t>
      </w:r>
      <w:r w:rsidRPr="003455D5">
        <w:rPr>
          <w:rFonts w:ascii="Calibri" w:hAnsi="Calibri" w:cs="Arial"/>
          <w:sz w:val="22"/>
          <w:szCs w:val="22"/>
        </w:rPr>
        <w:t xml:space="preserve"> </w:t>
      </w:r>
      <w:r w:rsidR="005B0A5D" w:rsidRPr="003455D5">
        <w:rPr>
          <w:rFonts w:ascii="Calibri" w:hAnsi="Calibri" w:cs="Arial"/>
          <w:sz w:val="22"/>
          <w:szCs w:val="22"/>
        </w:rPr>
        <w:t>ohje</w:t>
      </w:r>
      <w:r w:rsidRPr="003455D5">
        <w:rPr>
          <w:rFonts w:ascii="Calibri" w:hAnsi="Calibri" w:cs="Arial"/>
          <w:sz w:val="22"/>
          <w:szCs w:val="22"/>
        </w:rPr>
        <w:t xml:space="preserve"> 10503/2: </w:t>
      </w:r>
      <w:r w:rsidR="005B0A5D" w:rsidRPr="003455D5">
        <w:rPr>
          <w:rFonts w:ascii="Calibri" w:hAnsi="Calibri" w:cs="Arial"/>
          <w:sz w:val="22"/>
          <w:szCs w:val="22"/>
        </w:rPr>
        <w:t>Elintarvikehuoneiston riskiluokitus ja valvontatarpeen määrittäminen.</w:t>
      </w:r>
    </w:p>
    <w:p w14:paraId="263F694A" w14:textId="77777777" w:rsidR="00F7353A" w:rsidRPr="003455D5" w:rsidRDefault="00F7353A" w:rsidP="00F7353A">
      <w:pPr>
        <w:pStyle w:val="Header"/>
        <w:rPr>
          <w:rFonts w:ascii="Calibri" w:hAnsi="Calibri" w:cs="Arial"/>
          <w:sz w:val="22"/>
          <w:szCs w:val="22"/>
        </w:rPr>
      </w:pPr>
    </w:p>
    <w:p w14:paraId="69B704C9" w14:textId="77777777" w:rsidR="00320953" w:rsidRPr="003455D5" w:rsidRDefault="00320953" w:rsidP="00F7353A">
      <w:pPr>
        <w:pStyle w:val="Header"/>
        <w:rPr>
          <w:rFonts w:ascii="Calibri" w:hAnsi="Calibri" w:cs="Arial"/>
        </w:rPr>
      </w:pPr>
    </w:p>
    <w:p w14:paraId="2D3F891C" w14:textId="77777777" w:rsidR="00F7353A" w:rsidRPr="003455D5" w:rsidRDefault="00B45DA9" w:rsidP="00F7353A">
      <w:pPr>
        <w:pStyle w:val="Header"/>
        <w:rPr>
          <w:rFonts w:ascii="Calibri" w:hAnsi="Calibri" w:cs="Arial"/>
          <w:b/>
          <w:sz w:val="22"/>
          <w:szCs w:val="22"/>
        </w:rPr>
      </w:pPr>
      <w:r w:rsidRPr="003455D5">
        <w:rPr>
          <w:rFonts w:ascii="Calibri" w:hAnsi="Calibri" w:cs="Arial"/>
        </w:rPr>
        <w:br w:type="column"/>
      </w:r>
      <w:r w:rsidR="00C07CB0" w:rsidRPr="003455D5">
        <w:rPr>
          <w:rFonts w:ascii="Calibri" w:hAnsi="Calibri" w:cs="Arial"/>
          <w:b/>
          <w:sz w:val="22"/>
          <w:szCs w:val="22"/>
        </w:rPr>
        <w:lastRenderedPageBreak/>
        <w:t>P</w:t>
      </w:r>
      <w:r w:rsidR="00E14DAD" w:rsidRPr="003455D5">
        <w:rPr>
          <w:rFonts w:ascii="Calibri" w:hAnsi="Calibri" w:cs="Arial"/>
          <w:b/>
          <w:sz w:val="22"/>
          <w:szCs w:val="22"/>
        </w:rPr>
        <w:t>uhtaus</w:t>
      </w:r>
      <w:r w:rsidR="00C07CB0" w:rsidRPr="003455D5">
        <w:rPr>
          <w:rFonts w:ascii="Calibri" w:hAnsi="Calibri" w:cs="Arial"/>
          <w:b/>
          <w:sz w:val="22"/>
          <w:szCs w:val="22"/>
        </w:rPr>
        <w:t>näytteiden näytteenottotiheydet</w:t>
      </w:r>
      <w:r w:rsidR="00F7353A" w:rsidRPr="003455D5">
        <w:rPr>
          <w:rFonts w:ascii="Calibri" w:hAnsi="Calibri" w:cs="Arial"/>
          <w:b/>
          <w:sz w:val="22"/>
          <w:szCs w:val="22"/>
        </w:rPr>
        <w:t xml:space="preserve"> </w:t>
      </w:r>
      <w:r w:rsidR="00C07CB0" w:rsidRPr="003455D5">
        <w:rPr>
          <w:rFonts w:ascii="Calibri" w:hAnsi="Calibri" w:cs="Arial"/>
          <w:b/>
          <w:sz w:val="22"/>
          <w:szCs w:val="22"/>
        </w:rPr>
        <w:t>ilmoitetuissa elintarvikehuoneistoissa</w:t>
      </w:r>
      <w:r w:rsidR="00EA04AF" w:rsidRPr="003455D5">
        <w:rPr>
          <w:rFonts w:ascii="Calibri" w:hAnsi="Calibri" w:cs="Arial"/>
          <w:b/>
          <w:sz w:val="22"/>
          <w:szCs w:val="22"/>
        </w:rPr>
        <w:t>:</w:t>
      </w:r>
    </w:p>
    <w:p w14:paraId="797BB4D6" w14:textId="77777777" w:rsidR="002532B2" w:rsidRPr="003455D5" w:rsidRDefault="002532B2" w:rsidP="00F7353A">
      <w:pPr>
        <w:pStyle w:val="Header"/>
        <w:rPr>
          <w:rFonts w:ascii="Calibri" w:hAnsi="Calibri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02"/>
        <w:gridCol w:w="3402"/>
      </w:tblGrid>
      <w:tr w:rsidR="005A4726" w:rsidRPr="003455D5" w14:paraId="29B2A830" w14:textId="77777777" w:rsidTr="005A4726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56264" w14:textId="77777777" w:rsidR="00624678" w:rsidRPr="003455D5" w:rsidRDefault="00DC38DD" w:rsidP="00C94C05">
            <w:pPr>
              <w:rPr>
                <w:rFonts w:ascii="Calibri" w:eastAsia="Calibri" w:hAnsi="Calibri" w:cs="Arial"/>
                <w:b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TOIMINNAN</w:t>
            </w:r>
            <w:r w:rsidR="00624678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  <w:lang w:val="sv-FI"/>
              </w:rPr>
              <w:t xml:space="preserve">LAJI JA </w:t>
            </w:r>
            <w:r w:rsidR="00C53593" w:rsidRPr="003455D5">
              <w:rPr>
                <w:rFonts w:ascii="Calibri" w:eastAsia="Calibri" w:hAnsi="Calibri" w:cs="Arial"/>
                <w:b/>
                <w:sz w:val="22"/>
                <w:szCs w:val="22"/>
                <w:lang w:val="sv-FI"/>
              </w:rPr>
              <w:t>KOKO</w:t>
            </w:r>
          </w:p>
          <w:p w14:paraId="2A2C587E" w14:textId="77777777" w:rsidR="00624678" w:rsidRPr="003455D5" w:rsidRDefault="00624678" w:rsidP="00D4207F">
            <w:pPr>
              <w:rPr>
                <w:rFonts w:ascii="Calibri" w:eastAsia="Calibri" w:hAnsi="Calibri" w:cs="Arial"/>
                <w:b/>
                <w:sz w:val="22"/>
                <w:szCs w:val="22"/>
                <w:lang w:val="sv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B9C2A" w14:textId="77777777" w:rsidR="00624678" w:rsidRPr="003455D5" w:rsidRDefault="005A4726" w:rsidP="00E14DAD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P</w:t>
            </w:r>
            <w:r w:rsidR="00E14DAD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UHTAUS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NÄYTTEIDEN VÄHIMMÄISMÄÄRÄ</w:t>
            </w:r>
          </w:p>
        </w:tc>
      </w:tr>
      <w:tr w:rsidR="005A4726" w:rsidRPr="003455D5" w14:paraId="16176752" w14:textId="77777777" w:rsidTr="005A4726"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14:paraId="45EB045E" w14:textId="77777777" w:rsidR="00A44EA9" w:rsidRPr="003455D5" w:rsidRDefault="00C53593" w:rsidP="00F53E69">
            <w:pPr>
              <w:rPr>
                <w:rFonts w:ascii="Calibri" w:eastAsia="Calibri" w:hAnsi="Calibri" w:cs="Arial"/>
                <w:b/>
                <w:i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ELINTARVIKKEIDEN MYYNTI</w:t>
            </w:r>
            <w:r w:rsidR="00A44EA9"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 xml:space="preserve"> </w:t>
            </w:r>
          </w:p>
          <w:p w14:paraId="64136D34" w14:textId="77777777" w:rsidR="00A44EA9" w:rsidRPr="003455D5" w:rsidRDefault="00A44EA9" w:rsidP="00F53E69">
            <w:pPr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m</w:t>
            </w:r>
            <w:r w:rsidR="00C53593"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ukaan lukien</w:t>
            </w:r>
            <w:r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C53593"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esim</w:t>
            </w:r>
            <w:r w:rsidRPr="003455D5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.:</w:t>
            </w:r>
          </w:p>
          <w:p w14:paraId="585142AC" w14:textId="77777777" w:rsidR="00A44EA9" w:rsidRPr="003455D5" w:rsidRDefault="00A44EA9" w:rsidP="00F53E69">
            <w:pPr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- 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Pakkaamattomien helposti pilaantuvien elintarvikkeiden käsittelyä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(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esim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. 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siivutus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, marin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ointi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) / 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valmistus palvelumyyntiin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/ sal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tti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b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ar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eihin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,</w:t>
            </w:r>
          </w:p>
          <w:p w14:paraId="4077B812" w14:textId="77777777" w:rsidR="00A44EA9" w:rsidRPr="003455D5" w:rsidRDefault="00A44EA9" w:rsidP="00F53E69">
            <w:pPr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- 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Pakkaamattomien </w:t>
            </w:r>
            <w:r w:rsidR="00366B79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allergiaruokavalioon soveltuvien elintarvikkeiden myynti 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tai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</w:t>
            </w:r>
          </w:p>
          <w:p w14:paraId="4BDD607B" w14:textId="77777777" w:rsidR="00A44EA9" w:rsidRPr="003455D5" w:rsidRDefault="00A44EA9" w:rsidP="00A623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- </w:t>
            </w:r>
            <w:r w:rsidR="00A6236F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Rahtivalmistus kuluttajan omistamista eläimistä saatavista elintarvikkeista.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E2EFD9"/>
          </w:tcPr>
          <w:p w14:paraId="06CB35A4" w14:textId="77777777" w:rsidR="00A44EA9" w:rsidRPr="003455D5" w:rsidRDefault="00015CA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>Myymälä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 xml:space="preserve"> &lt; 200m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3CD577B8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645EAEF3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1F6A89B4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53187AB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FEE2"/>
          </w:tcPr>
          <w:p w14:paraId="682E9DAF" w14:textId="77777777" w:rsidR="00B53244" w:rsidRPr="003455D5" w:rsidRDefault="00A44EA9" w:rsidP="00B53244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5 </w:t>
            </w:r>
            <w:r w:rsidR="00015CAF" w:rsidRPr="003455D5">
              <w:rPr>
                <w:rFonts w:ascii="Calibri" w:eastAsia="Calibri" w:hAnsi="Calibri" w:cs="Arial"/>
                <w:sz w:val="22"/>
                <w:szCs w:val="22"/>
              </w:rPr>
              <w:t xml:space="preserve">näytettä </w:t>
            </w: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4 – 6 </w:t>
            </w:r>
            <w:proofErr w:type="gramStart"/>
            <w:r w:rsidR="00015CAF" w:rsidRPr="003455D5">
              <w:rPr>
                <w:rFonts w:ascii="Calibri" w:eastAsia="Calibri" w:hAnsi="Calibri" w:cs="Arial"/>
                <w:sz w:val="22"/>
                <w:szCs w:val="22"/>
              </w:rPr>
              <w:t>krt./</w:t>
            </w:r>
            <w:proofErr w:type="gramEnd"/>
            <w:r w:rsidR="00015CAF" w:rsidRPr="003455D5">
              <w:rPr>
                <w:rFonts w:ascii="Calibri" w:eastAsia="Calibri" w:hAnsi="Calibri" w:cs="Arial"/>
                <w:sz w:val="22"/>
                <w:szCs w:val="22"/>
              </w:rPr>
              <w:t xml:space="preserve">vuosi </w:t>
            </w:r>
            <w:r w:rsidR="00B53244" w:rsidRPr="003455D5">
              <w:rPr>
                <w:rFonts w:ascii="Calibri" w:eastAsia="Calibri" w:hAnsi="Calibri" w:cs="Arial"/>
                <w:sz w:val="22"/>
                <w:szCs w:val="22"/>
              </w:rPr>
              <w:t>tai</w:t>
            </w: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B53244" w:rsidRPr="003455D5">
              <w:rPr>
                <w:rFonts w:ascii="Calibri" w:eastAsia="Calibri" w:hAnsi="Calibri" w:cs="Arial"/>
                <w:sz w:val="22"/>
                <w:szCs w:val="22"/>
              </w:rPr>
              <w:t xml:space="preserve">riittävän tiheästi </w:t>
            </w:r>
          </w:p>
          <w:p w14:paraId="5F64385C" w14:textId="77777777" w:rsidR="00B53244" w:rsidRPr="003455D5" w:rsidRDefault="00B53244" w:rsidP="00B53244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trendiseurannan </w:t>
            </w:r>
          </w:p>
          <w:p w14:paraId="22D30FF1" w14:textId="77777777" w:rsidR="00A44EA9" w:rsidRPr="003455D5" w:rsidRDefault="00B53244" w:rsidP="00B53244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>mahdollistamiseksi</w:t>
            </w:r>
          </w:p>
        </w:tc>
      </w:tr>
      <w:tr w:rsidR="005A4726" w:rsidRPr="003455D5" w14:paraId="466C3F9B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1AE3754E" w14:textId="77777777" w:rsidR="00A44EA9" w:rsidRPr="003455D5" w:rsidRDefault="00A44EA9" w:rsidP="00F53E6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E2EFD9"/>
          </w:tcPr>
          <w:p w14:paraId="2317F3E0" w14:textId="77777777" w:rsidR="00A44EA9" w:rsidRPr="003455D5" w:rsidRDefault="00015CA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Myymälä </w:t>
            </w:r>
            <w:proofErr w:type="gramStart"/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>200 – 1000</w:t>
            </w:r>
            <w:proofErr w:type="gramEnd"/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 xml:space="preserve"> m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68F3973D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63FDE835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1EC22C6C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1A2EE5AE" w14:textId="77777777" w:rsidR="00015CAF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5 </w:t>
            </w:r>
            <w:proofErr w:type="spellStart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</w:p>
          <w:p w14:paraId="142E11C4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8 – 12 </w:t>
            </w:r>
            <w:proofErr w:type="spellStart"/>
            <w:proofErr w:type="gramStart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5A4726" w:rsidRPr="003455D5" w14:paraId="2AFABB0F" w14:textId="77777777" w:rsidTr="005A4726"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41D0E803" w14:textId="77777777" w:rsidR="00A44EA9" w:rsidRPr="003455D5" w:rsidRDefault="00A44EA9" w:rsidP="00F53E6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E2EFD9"/>
          </w:tcPr>
          <w:p w14:paraId="0661989B" w14:textId="77777777" w:rsidR="00A44EA9" w:rsidRPr="003455D5" w:rsidRDefault="00015CA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Myymälä 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>&gt; 1000 m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692819CB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42727662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</w:pPr>
          </w:p>
          <w:p w14:paraId="3C346E2F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FEE2"/>
          </w:tcPr>
          <w:p w14:paraId="4273E015" w14:textId="77777777" w:rsidR="00015CAF" w:rsidRPr="003455D5" w:rsidRDefault="00423856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proofErr w:type="gramStart"/>
            <w:r w:rsidRPr="003455D5">
              <w:rPr>
                <w:rFonts w:ascii="Calibri" w:eastAsia="Calibri" w:hAnsi="Calibri" w:cs="Arial"/>
                <w:sz w:val="22"/>
                <w:szCs w:val="22"/>
              </w:rPr>
              <w:t>6</w:t>
            </w:r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 xml:space="preserve"> – 10</w:t>
            </w:r>
            <w:proofErr w:type="gramEnd"/>
            <w:r w:rsidR="00A44EA9" w:rsidRPr="003455D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</w:p>
          <w:p w14:paraId="72686BC1" w14:textId="77777777" w:rsidR="00A44EA9" w:rsidRPr="003455D5" w:rsidRDefault="00A44EA9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15CAF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015CAF" w:rsidRPr="003455D5" w14:paraId="49E274C9" w14:textId="77777777" w:rsidTr="005A4726"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14:paraId="6FE6F04F" w14:textId="77777777" w:rsidR="005D32FF" w:rsidRPr="00CD453A" w:rsidRDefault="005D32FF" w:rsidP="00F53E69">
            <w:pPr>
              <w:rPr>
                <w:rFonts w:ascii="Calibri" w:eastAsia="Calibri" w:hAnsi="Calibri" w:cs="Arial"/>
                <w:b/>
                <w:i/>
                <w:sz w:val="22"/>
                <w:szCs w:val="22"/>
              </w:rPr>
            </w:pPr>
            <w:r w:rsidRPr="00CD453A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E</w:t>
            </w:r>
            <w:r w:rsidR="000F2C59" w:rsidRPr="00CD453A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LINTARVIKKEIDEN TARJOILU</w:t>
            </w:r>
          </w:p>
          <w:p w14:paraId="099DF9F1" w14:textId="77777777" w:rsidR="005D32FF" w:rsidRPr="00CD453A" w:rsidRDefault="000F2C59" w:rsidP="00F53E69">
            <w:pPr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CD453A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esim</w:t>
            </w:r>
            <w:r w:rsidR="005D32FF" w:rsidRPr="00CD453A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.:</w:t>
            </w:r>
          </w:p>
          <w:p w14:paraId="0C8A541E" w14:textId="77777777" w:rsidR="005D32FF" w:rsidRPr="003455D5" w:rsidRDefault="005D32FF" w:rsidP="00F53E69">
            <w:pPr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- </w:t>
            </w:r>
            <w:r w:rsidR="00CE53B2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Raakojen, helposti pilaantuvien elintarvikkeiden käsittely tai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elintarvikkeet ovat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glut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e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en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ittom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t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tai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 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soveltuvat 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allergia</w:t>
            </w:r>
            <w:r w:rsidR="001C2E9C"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ruokavalioon</w:t>
            </w:r>
            <w:r w:rsidRPr="003455D5">
              <w:rPr>
                <w:rFonts w:ascii="Calibri" w:eastAsia="Calibri" w:hAnsi="Calibri" w:cs="Arial"/>
                <w:i/>
                <w:sz w:val="22"/>
                <w:szCs w:val="22"/>
              </w:rPr>
              <w:t>.</w:t>
            </w:r>
          </w:p>
          <w:p w14:paraId="31C9B3E7" w14:textId="77777777" w:rsidR="005D32FF" w:rsidRPr="003455D5" w:rsidRDefault="005D32FF" w:rsidP="00F53E6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E2EFD9"/>
          </w:tcPr>
          <w:p w14:paraId="220776D1" w14:textId="77777777" w:rsidR="005D32FF" w:rsidRPr="003455D5" w:rsidRDefault="005D32FF" w:rsidP="000F2C59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S</w:t>
            </w:r>
            <w:r w:rsidR="000F2C59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uurtalous: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0F2C59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laitoskeittiö tai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0F2C59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keskuskeittiö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br/>
            </w:r>
            <w:r w:rsidR="000F2C59" w:rsidRPr="003455D5">
              <w:rPr>
                <w:rFonts w:ascii="Calibri" w:eastAsia="Calibri" w:hAnsi="Calibri" w:cs="Arial"/>
                <w:sz w:val="22"/>
                <w:szCs w:val="22"/>
              </w:rPr>
              <w:t>annosta/vrk.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FEE2"/>
          </w:tcPr>
          <w:p w14:paraId="1365F7DC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015CAF" w:rsidRPr="003455D5" w14:paraId="11BE78D2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0FA70FE6" w14:textId="77777777" w:rsidR="005D32FF" w:rsidRPr="003455D5" w:rsidRDefault="005D32FF" w:rsidP="00F53E6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E2EFD9"/>
          </w:tcPr>
          <w:p w14:paraId="1719ABF8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</w:rPr>
              <w:t xml:space="preserve">&lt; 200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4EE71286" w14:textId="77777777" w:rsidR="005D32FF" w:rsidRPr="003455D5" w:rsidRDefault="005D32FF" w:rsidP="000F2C5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4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</w:tr>
      <w:tr w:rsidR="000F2C59" w:rsidRPr="003455D5" w14:paraId="24F593C2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532DD778" w14:textId="77777777" w:rsidR="005D32FF" w:rsidRPr="003455D5" w:rsidRDefault="005D32FF" w:rsidP="00A845D4">
            <w:pPr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20B005DD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200 – 499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1BDDBF03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6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</w:tr>
      <w:tr w:rsidR="000F2C59" w:rsidRPr="003455D5" w14:paraId="2F383F22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7C323FC2" w14:textId="77777777" w:rsidR="005D32FF" w:rsidRPr="003455D5" w:rsidRDefault="005D32FF" w:rsidP="00A845D4">
            <w:pPr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2EC4DDDA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500 – 999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517FCF15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8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</w:tr>
      <w:tr w:rsidR="000F2C59" w:rsidRPr="003455D5" w14:paraId="74B1F806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1BDAC169" w14:textId="77777777" w:rsidR="005D32FF" w:rsidRPr="003455D5" w:rsidRDefault="005D32FF" w:rsidP="00A845D4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323AAC9E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1000 – 1499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0FFCEA37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10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2249DF9E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6A84F949" w14:textId="77777777" w:rsidR="005D32FF" w:rsidRPr="003455D5" w:rsidRDefault="005D32FF" w:rsidP="00A845D4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0A5C5025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1500 – 2000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127B6121" w14:textId="77777777" w:rsidR="005D32FF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12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</w:tr>
      <w:tr w:rsidR="000F2C59" w:rsidRPr="003455D5" w14:paraId="42C612CE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071485D2" w14:textId="77777777" w:rsidR="005D32FF" w:rsidRPr="003455D5" w:rsidRDefault="005D32FF" w:rsidP="00C94C05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395E7F77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&gt; 2000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794CB837" w14:textId="77777777" w:rsidR="000F2C59" w:rsidRPr="003455D5" w:rsidRDefault="005D32FF" w:rsidP="00A44EA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6 - 10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</w:p>
          <w:p w14:paraId="0F441AD5" w14:textId="77777777" w:rsidR="005D32FF" w:rsidRPr="003455D5" w:rsidRDefault="005D32FF" w:rsidP="000F2C59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12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12060E16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43CC2FDE" w14:textId="77777777" w:rsidR="005D32FF" w:rsidRPr="003455D5" w:rsidRDefault="005D32FF" w:rsidP="005D32FF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0B5538FC" w14:textId="77777777" w:rsidR="005D32FF" w:rsidRPr="003455D5" w:rsidRDefault="005D32FF" w:rsidP="008F039C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R</w:t>
            </w:r>
            <w:r w:rsidR="00C07CB0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avintola,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ka</w:t>
            </w:r>
            <w:r w:rsidR="00C07CB0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hvila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C1012C" w:rsidRPr="003455D5">
              <w:rPr>
                <w:rFonts w:ascii="Calibri" w:eastAsia="Calibri" w:hAnsi="Calibri" w:cs="Arial"/>
                <w:b/>
                <w:sz w:val="22"/>
                <w:szCs w:val="22"/>
              </w:rPr>
              <w:t>tms.</w:t>
            </w:r>
            <w:r w:rsidRPr="003455D5">
              <w:rPr>
                <w:rFonts w:ascii="Calibri" w:eastAsia="Calibri" w:hAnsi="Calibri" w:cs="Arial"/>
                <w:b/>
                <w:sz w:val="22"/>
                <w:szCs w:val="22"/>
              </w:rPr>
              <w:br/>
            </w:r>
            <w:r w:rsidR="000F2C59" w:rsidRPr="003455D5">
              <w:rPr>
                <w:rFonts w:ascii="Calibri" w:eastAsia="Calibri" w:hAnsi="Calibri" w:cs="Arial"/>
                <w:sz w:val="22"/>
                <w:szCs w:val="22"/>
              </w:rPr>
              <w:t>annosta</w:t>
            </w:r>
            <w:r w:rsidRPr="003455D5">
              <w:rPr>
                <w:rFonts w:ascii="Calibri" w:eastAsia="Calibri" w:hAnsi="Calibri" w:cs="Arial"/>
                <w:sz w:val="22"/>
                <w:szCs w:val="22"/>
              </w:rPr>
              <w:t>/</w:t>
            </w:r>
            <w:r w:rsidR="000F2C59" w:rsidRPr="003455D5">
              <w:rPr>
                <w:rFonts w:ascii="Calibri" w:eastAsia="Calibri" w:hAnsi="Calibri" w:cs="Arial"/>
                <w:sz w:val="22"/>
                <w:szCs w:val="22"/>
              </w:rPr>
              <w:t>vrk.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5F77CD26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0F2C59" w:rsidRPr="003455D5" w14:paraId="27D25BF9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0D572F52" w14:textId="77777777" w:rsidR="005D32FF" w:rsidRPr="003455D5" w:rsidRDefault="005D32FF" w:rsidP="005D32FF">
            <w:pPr>
              <w:rPr>
                <w:rFonts w:ascii="Calibri" w:eastAsia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E2EFD9"/>
          </w:tcPr>
          <w:p w14:paraId="64BF21A5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proofErr w:type="gramStart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&lt; 30</w:t>
            </w:r>
            <w:proofErr w:type="gram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</w:p>
          <w:p w14:paraId="137AB460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65667CE5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4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77C1A048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4C1F1FD2" w14:textId="77777777" w:rsidR="005D32FF" w:rsidRPr="003455D5" w:rsidRDefault="005D32FF" w:rsidP="005D32FF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61149640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30 – 49 </w:t>
            </w:r>
          </w:p>
          <w:p w14:paraId="6DD502B8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1FD63525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6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25537D8E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5A2EF42C" w14:textId="77777777" w:rsidR="005D32FF" w:rsidRPr="003455D5" w:rsidRDefault="005D32FF" w:rsidP="005D32FF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565A2C4D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50 – 149 </w:t>
            </w:r>
          </w:p>
          <w:p w14:paraId="5C626A86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469D8DBE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8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66EEB9A5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0F0467A9" w14:textId="77777777" w:rsidR="005D32FF" w:rsidRPr="003455D5" w:rsidRDefault="005D32FF" w:rsidP="005D32FF">
            <w:pPr>
              <w:rPr>
                <w:rFonts w:ascii="Calibri" w:eastAsia="Calibri" w:hAnsi="Calibri" w:cs="Arial"/>
                <w:color w:val="FF0000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37098547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150 – 299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034AC831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10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</w:tr>
      <w:tr w:rsidR="000F2C59" w:rsidRPr="003455D5" w14:paraId="59919B55" w14:textId="77777777" w:rsidTr="005A4726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6F54D179" w14:textId="77777777" w:rsidR="005D32FF" w:rsidRPr="003455D5" w:rsidRDefault="005D32FF" w:rsidP="005D32FF">
            <w:pPr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23F4FA55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300 – 500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BFEE2"/>
          </w:tcPr>
          <w:p w14:paraId="08344D99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5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12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  <w:tr w:rsidR="000F2C59" w:rsidRPr="003455D5" w14:paraId="0A470A4E" w14:textId="77777777" w:rsidTr="005A4726"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4200E0EC" w14:textId="77777777" w:rsidR="005D32FF" w:rsidRPr="003455D5" w:rsidRDefault="005D32FF" w:rsidP="005D32FF">
            <w:pPr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E2EFD9"/>
          </w:tcPr>
          <w:p w14:paraId="36C19DCB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&gt; 500 </w:t>
            </w: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br/>
              <w:t xml:space="preserve"> 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FEE2"/>
          </w:tcPr>
          <w:p w14:paraId="3CCF4957" w14:textId="77777777" w:rsidR="000F2C59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6 - 10 </w:t>
            </w:r>
            <w:proofErr w:type="spell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näytettä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 </w:t>
            </w:r>
          </w:p>
          <w:p w14:paraId="773D6B37" w14:textId="77777777" w:rsidR="005D32FF" w:rsidRPr="003455D5" w:rsidRDefault="005D32FF" w:rsidP="005D32FF">
            <w:pPr>
              <w:jc w:val="right"/>
              <w:rPr>
                <w:rFonts w:ascii="Calibri" w:eastAsia="Calibri" w:hAnsi="Calibri" w:cs="Arial"/>
                <w:sz w:val="22"/>
                <w:szCs w:val="22"/>
                <w:lang w:val="sv-FI"/>
              </w:rPr>
            </w:pPr>
            <w:r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 xml:space="preserve">12 </w:t>
            </w:r>
            <w:proofErr w:type="spellStart"/>
            <w:proofErr w:type="gramStart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krt</w:t>
            </w:r>
            <w:proofErr w:type="spell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./</w:t>
            </w:r>
            <w:proofErr w:type="spellStart"/>
            <w:proofErr w:type="gramEnd"/>
            <w:r w:rsidR="000F2C59" w:rsidRPr="003455D5">
              <w:rPr>
                <w:rFonts w:ascii="Calibri" w:eastAsia="Calibri" w:hAnsi="Calibri" w:cs="Arial"/>
                <w:sz w:val="22"/>
                <w:szCs w:val="22"/>
                <w:lang w:val="sv-FI"/>
              </w:rPr>
              <w:t>vuosi</w:t>
            </w:r>
            <w:proofErr w:type="spellEnd"/>
          </w:p>
        </w:tc>
      </w:tr>
    </w:tbl>
    <w:p w14:paraId="62630669" w14:textId="77777777" w:rsidR="00F7353A" w:rsidRPr="003455D5" w:rsidRDefault="00F7353A" w:rsidP="00F7353A">
      <w:pPr>
        <w:rPr>
          <w:rFonts w:ascii="Calibri" w:hAnsi="Calibri" w:cs="Arial"/>
          <w:lang w:val="sv-FI"/>
        </w:rPr>
      </w:pPr>
    </w:p>
    <w:p w14:paraId="0BF9CD34" w14:textId="77777777" w:rsidR="00B13858" w:rsidRPr="003455D5" w:rsidRDefault="008F039C" w:rsidP="00B13858">
      <w:pPr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Kausi</w:t>
      </w:r>
      <w:r w:rsidR="0053692F" w:rsidRPr="003455D5">
        <w:rPr>
          <w:rFonts w:ascii="Calibri" w:hAnsi="Calibri" w:cs="Arial"/>
          <w:sz w:val="22"/>
          <w:szCs w:val="22"/>
        </w:rPr>
        <w:t>toiminnassa, joka on aktiivinen k</w:t>
      </w:r>
      <w:r w:rsidR="000D3805" w:rsidRPr="003455D5">
        <w:rPr>
          <w:rFonts w:ascii="Calibri" w:hAnsi="Calibri" w:cs="Arial"/>
          <w:sz w:val="22"/>
          <w:szCs w:val="22"/>
        </w:rPr>
        <w:t>orkeintaan 6 kk. vuodessa</w:t>
      </w:r>
      <w:r w:rsidR="00B13858" w:rsidRPr="003455D5">
        <w:rPr>
          <w:rFonts w:ascii="Calibri" w:hAnsi="Calibri" w:cs="Arial"/>
          <w:sz w:val="22"/>
          <w:szCs w:val="22"/>
        </w:rPr>
        <w:t xml:space="preserve">, </w:t>
      </w:r>
      <w:r w:rsidR="00FA46A5" w:rsidRPr="003455D5">
        <w:rPr>
          <w:rFonts w:ascii="Calibri" w:hAnsi="Calibri" w:cs="Arial"/>
          <w:sz w:val="22"/>
          <w:szCs w:val="22"/>
        </w:rPr>
        <w:t>näytteenottoti</w:t>
      </w:r>
      <w:r w:rsidR="00EE2C63" w:rsidRPr="003455D5">
        <w:rPr>
          <w:rFonts w:ascii="Calibri" w:hAnsi="Calibri" w:cs="Arial"/>
          <w:sz w:val="22"/>
          <w:szCs w:val="22"/>
        </w:rPr>
        <w:t>h</w:t>
      </w:r>
      <w:r w:rsidR="00FA46A5" w:rsidRPr="003455D5">
        <w:rPr>
          <w:rFonts w:ascii="Calibri" w:hAnsi="Calibri" w:cs="Arial"/>
          <w:sz w:val="22"/>
          <w:szCs w:val="22"/>
        </w:rPr>
        <w:t xml:space="preserve">eys </w:t>
      </w:r>
      <w:r w:rsidR="00EE2C63" w:rsidRPr="003455D5">
        <w:rPr>
          <w:rFonts w:ascii="Calibri" w:hAnsi="Calibri" w:cs="Arial"/>
          <w:sz w:val="22"/>
          <w:szCs w:val="22"/>
        </w:rPr>
        <w:t>voidaan</w:t>
      </w:r>
      <w:r w:rsidR="00B13858" w:rsidRPr="003455D5">
        <w:rPr>
          <w:rFonts w:ascii="Calibri" w:hAnsi="Calibri" w:cs="Arial"/>
          <w:sz w:val="22"/>
          <w:szCs w:val="22"/>
        </w:rPr>
        <w:t xml:space="preserve"> </w:t>
      </w:r>
      <w:r w:rsidR="000D3805" w:rsidRPr="003455D5">
        <w:rPr>
          <w:rFonts w:ascii="Calibri" w:hAnsi="Calibri" w:cs="Arial"/>
          <w:sz w:val="22"/>
          <w:szCs w:val="22"/>
        </w:rPr>
        <w:t>puolittaa</w:t>
      </w:r>
      <w:r w:rsidR="00B13858" w:rsidRPr="003455D5">
        <w:rPr>
          <w:rFonts w:ascii="Calibri" w:hAnsi="Calibri" w:cs="Arial"/>
          <w:sz w:val="22"/>
          <w:szCs w:val="22"/>
        </w:rPr>
        <w:t xml:space="preserve"> </w:t>
      </w:r>
      <w:r w:rsidR="00EE2C63" w:rsidRPr="003455D5">
        <w:rPr>
          <w:rFonts w:ascii="Calibri" w:hAnsi="Calibri" w:cs="Arial"/>
          <w:sz w:val="22"/>
          <w:szCs w:val="22"/>
        </w:rPr>
        <w:t>verrattuna</w:t>
      </w:r>
      <w:r w:rsidR="00B13858" w:rsidRPr="003455D5">
        <w:rPr>
          <w:rFonts w:ascii="Calibri" w:hAnsi="Calibri" w:cs="Arial"/>
          <w:sz w:val="22"/>
          <w:szCs w:val="22"/>
        </w:rPr>
        <w:t xml:space="preserve"> </w:t>
      </w:r>
      <w:r w:rsidR="00EE2C63" w:rsidRPr="003455D5">
        <w:rPr>
          <w:rFonts w:ascii="Calibri" w:hAnsi="Calibri" w:cs="Arial"/>
          <w:sz w:val="22"/>
          <w:szCs w:val="22"/>
        </w:rPr>
        <w:t xml:space="preserve">taulukon </w:t>
      </w:r>
      <w:r w:rsidR="000D3805" w:rsidRPr="003455D5">
        <w:rPr>
          <w:rFonts w:ascii="Calibri" w:hAnsi="Calibri" w:cs="Arial"/>
          <w:sz w:val="22"/>
          <w:szCs w:val="22"/>
        </w:rPr>
        <w:t>tietoihin</w:t>
      </w:r>
      <w:r w:rsidR="009D7784" w:rsidRPr="003455D5">
        <w:rPr>
          <w:rFonts w:ascii="Calibri" w:hAnsi="Calibri" w:cs="Arial"/>
          <w:sz w:val="22"/>
          <w:szCs w:val="22"/>
        </w:rPr>
        <w:t>, kuitenkin niin että trendiseuranta on mahdollista</w:t>
      </w:r>
      <w:r w:rsidR="00B13858" w:rsidRPr="003455D5">
        <w:rPr>
          <w:rFonts w:ascii="Calibri" w:hAnsi="Calibri" w:cs="Arial"/>
          <w:sz w:val="22"/>
          <w:szCs w:val="22"/>
        </w:rPr>
        <w:t>.</w:t>
      </w:r>
    </w:p>
    <w:p w14:paraId="0941FC51" w14:textId="77777777" w:rsidR="006422E0" w:rsidRPr="003455D5" w:rsidRDefault="006422E0" w:rsidP="008F039C">
      <w:pPr>
        <w:rPr>
          <w:rFonts w:ascii="Calibri" w:hAnsi="Calibri" w:cs="Arial"/>
          <w:b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br w:type="column"/>
      </w:r>
      <w:r w:rsidRPr="003455D5">
        <w:rPr>
          <w:rFonts w:ascii="Calibri" w:hAnsi="Calibri" w:cs="Arial"/>
          <w:b/>
          <w:sz w:val="22"/>
          <w:szCs w:val="22"/>
        </w:rPr>
        <w:lastRenderedPageBreak/>
        <w:t>Tulosten seuranta</w:t>
      </w:r>
    </w:p>
    <w:p w14:paraId="43795A49" w14:textId="77777777" w:rsidR="00B075B5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Toimijan tulee </w:t>
      </w:r>
      <w:r w:rsidR="007D0CE3" w:rsidRPr="003455D5">
        <w:rPr>
          <w:rFonts w:ascii="Calibri" w:hAnsi="Calibri" w:cs="Arial"/>
          <w:sz w:val="22"/>
          <w:szCs w:val="22"/>
        </w:rPr>
        <w:t>toteuttaa</w:t>
      </w:r>
      <w:r w:rsidRPr="003455D5">
        <w:rPr>
          <w:rFonts w:ascii="Calibri" w:hAnsi="Calibri" w:cs="Arial"/>
          <w:sz w:val="22"/>
          <w:szCs w:val="22"/>
        </w:rPr>
        <w:t xml:space="preserve"> </w:t>
      </w:r>
      <w:r w:rsidR="007D0CE3" w:rsidRPr="003455D5">
        <w:rPr>
          <w:rFonts w:ascii="Calibri" w:hAnsi="Calibri" w:cs="Arial"/>
          <w:sz w:val="22"/>
          <w:szCs w:val="22"/>
        </w:rPr>
        <w:t>kirjallinen</w:t>
      </w:r>
      <w:r w:rsidRPr="003455D5">
        <w:rPr>
          <w:rFonts w:ascii="Calibri" w:hAnsi="Calibri" w:cs="Arial"/>
          <w:sz w:val="22"/>
          <w:szCs w:val="22"/>
        </w:rPr>
        <w:t xml:space="preserve"> näytteenottosuunnitelma</w:t>
      </w:r>
      <w:r w:rsidR="007D0CE3" w:rsidRPr="003455D5">
        <w:rPr>
          <w:rFonts w:ascii="Calibri" w:hAnsi="Calibri" w:cs="Arial"/>
          <w:sz w:val="22"/>
          <w:szCs w:val="22"/>
        </w:rPr>
        <w:t>n</w:t>
      </w:r>
      <w:r w:rsidR="00247790" w:rsidRPr="003455D5">
        <w:rPr>
          <w:rFonts w:ascii="Calibri" w:hAnsi="Calibri" w:cs="Arial"/>
          <w:sz w:val="22"/>
          <w:szCs w:val="22"/>
        </w:rPr>
        <w:t>sa</w:t>
      </w:r>
      <w:r w:rsidRPr="003455D5">
        <w:rPr>
          <w:rFonts w:ascii="Calibri" w:hAnsi="Calibri" w:cs="Arial"/>
          <w:sz w:val="22"/>
          <w:szCs w:val="22"/>
        </w:rPr>
        <w:t xml:space="preserve"> j</w:t>
      </w:r>
      <w:r w:rsidR="002532B2" w:rsidRPr="003455D5">
        <w:rPr>
          <w:rFonts w:ascii="Calibri" w:hAnsi="Calibri" w:cs="Arial"/>
          <w:sz w:val="22"/>
          <w:szCs w:val="22"/>
        </w:rPr>
        <w:t>a osana s</w:t>
      </w:r>
      <w:r w:rsidR="007D0CE3" w:rsidRPr="003455D5">
        <w:rPr>
          <w:rFonts w:ascii="Calibri" w:hAnsi="Calibri" w:cs="Arial"/>
          <w:sz w:val="22"/>
          <w:szCs w:val="22"/>
        </w:rPr>
        <w:t xml:space="preserve">itä tulee olla ainakin seuraavat </w:t>
      </w:r>
      <w:r w:rsidRPr="003455D5">
        <w:rPr>
          <w:rFonts w:ascii="Calibri" w:hAnsi="Calibri" w:cs="Arial"/>
          <w:sz w:val="22"/>
          <w:szCs w:val="22"/>
        </w:rPr>
        <w:t>kirja</w:t>
      </w:r>
      <w:r w:rsidR="007D0CE3" w:rsidRPr="003455D5">
        <w:rPr>
          <w:rFonts w:ascii="Calibri" w:hAnsi="Calibri" w:cs="Arial"/>
          <w:sz w:val="22"/>
          <w:szCs w:val="22"/>
        </w:rPr>
        <w:t>ukset</w:t>
      </w:r>
      <w:r w:rsidR="00B075B5" w:rsidRPr="003455D5">
        <w:rPr>
          <w:rFonts w:ascii="Calibri" w:hAnsi="Calibri" w:cs="Arial"/>
          <w:sz w:val="22"/>
          <w:szCs w:val="22"/>
        </w:rPr>
        <w:t>:</w:t>
      </w:r>
    </w:p>
    <w:p w14:paraId="21897877" w14:textId="77777777" w:rsidR="00B075B5" w:rsidRPr="003455D5" w:rsidRDefault="006422E0" w:rsidP="00B075B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näytetulokset,</w:t>
      </w:r>
    </w:p>
    <w:p w14:paraId="31DF2DD2" w14:textId="77777777" w:rsidR="00B075B5" w:rsidRPr="003455D5" w:rsidRDefault="006422E0" w:rsidP="00B075B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 xml:space="preserve">mahdollisten huonojen tulosten vuoksi tehdyt korjaavat toimenpiteet (esim. siivoamisen tehostaminen/ohjeistuksen parantaminen/puhdistusaineen vaihtaminen/siivousvälineiden vaihtaminen) ja </w:t>
      </w:r>
    </w:p>
    <w:p w14:paraId="59ED9ACB" w14:textId="77777777" w:rsidR="006422E0" w:rsidRPr="003455D5" w:rsidRDefault="006422E0" w:rsidP="00B075B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uusintanäytteiden tulokset.</w:t>
      </w:r>
    </w:p>
    <w:p w14:paraId="0B583EDB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3701A9E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  <w:u w:val="single"/>
        </w:rPr>
        <w:t>Toimijan tulee tarkastella tutkimustulosten trendejä</w:t>
      </w:r>
      <w:r w:rsidR="002532B2" w:rsidRPr="003455D5">
        <w:rPr>
          <w:rFonts w:ascii="Calibri" w:hAnsi="Calibri" w:cs="Arial"/>
          <w:sz w:val="22"/>
          <w:szCs w:val="22"/>
        </w:rPr>
        <w:t xml:space="preserve">, eli </w:t>
      </w:r>
      <w:r w:rsidRPr="003455D5">
        <w:rPr>
          <w:rFonts w:ascii="Calibri" w:hAnsi="Calibri" w:cs="Arial"/>
          <w:sz w:val="22"/>
          <w:szCs w:val="22"/>
        </w:rPr>
        <w:t>kehityssuuntauksia</w:t>
      </w:r>
      <w:r w:rsidR="002532B2" w:rsidRPr="003455D5">
        <w:rPr>
          <w:rFonts w:ascii="Calibri" w:hAnsi="Calibri" w:cs="Arial"/>
          <w:sz w:val="22"/>
          <w:szCs w:val="22"/>
        </w:rPr>
        <w:t>,</w:t>
      </w:r>
      <w:r w:rsidRPr="003455D5">
        <w:rPr>
          <w:rFonts w:ascii="Calibri" w:hAnsi="Calibri" w:cs="Arial"/>
          <w:sz w:val="22"/>
          <w:szCs w:val="22"/>
        </w:rPr>
        <w:t xml:space="preserve"> pitkällä aikavälillä. Kehityssuuntia tarkastelemalla voidaan arvioida, onko valmistusprosessi ja hygieniatoimet hallinnassa. </w:t>
      </w:r>
      <w:r w:rsidR="00AB1FDA" w:rsidRPr="003455D5">
        <w:rPr>
          <w:rFonts w:ascii="Calibri" w:hAnsi="Calibri" w:cs="Arial"/>
          <w:sz w:val="22"/>
          <w:szCs w:val="22"/>
        </w:rPr>
        <w:t>Jokaiseen tutkimusmenetelmään ja tarvittaessa jokaiseen näytteenottopaikkaan laaditaan oma trendiseuranta</w:t>
      </w:r>
      <w:r w:rsidRPr="003455D5">
        <w:rPr>
          <w:rFonts w:ascii="Calibri" w:hAnsi="Calibri" w:cs="Arial"/>
          <w:sz w:val="22"/>
          <w:szCs w:val="22"/>
        </w:rPr>
        <w:t xml:space="preserve">. Jos trendi / suuntaus on heikkenevä, toimijan on ryhdyttävä viipymättä toimenpiteisiin mikrobiologisten vaarojen estämiseksi. Seurantaa voi toteuttaa yksinkertaisimmillaan </w:t>
      </w:r>
      <w:r w:rsidR="00AB1FDA" w:rsidRPr="003455D5">
        <w:rPr>
          <w:rFonts w:ascii="Calibri" w:hAnsi="Calibri" w:cs="Arial"/>
          <w:sz w:val="22"/>
          <w:szCs w:val="22"/>
        </w:rPr>
        <w:t xml:space="preserve">esim. </w:t>
      </w:r>
      <w:r w:rsidRPr="003455D5">
        <w:rPr>
          <w:rFonts w:ascii="Calibri" w:hAnsi="Calibri" w:cs="Arial"/>
          <w:sz w:val="22"/>
          <w:szCs w:val="22"/>
        </w:rPr>
        <w:t xml:space="preserve">taulukoimalla näytetulokset </w:t>
      </w:r>
      <w:r w:rsidR="00AB1FDA" w:rsidRPr="003455D5">
        <w:rPr>
          <w:rFonts w:ascii="Calibri" w:hAnsi="Calibri" w:cs="Arial"/>
          <w:sz w:val="22"/>
          <w:szCs w:val="22"/>
        </w:rPr>
        <w:t xml:space="preserve">ja raja-arvot </w:t>
      </w:r>
      <w:r w:rsidRPr="003455D5">
        <w:rPr>
          <w:rFonts w:ascii="Calibri" w:hAnsi="Calibri" w:cs="Arial"/>
          <w:sz w:val="22"/>
          <w:szCs w:val="22"/>
        </w:rPr>
        <w:t>ruu</w:t>
      </w:r>
      <w:r w:rsidR="00802CFA" w:rsidRPr="003455D5">
        <w:rPr>
          <w:rFonts w:ascii="Calibri" w:hAnsi="Calibri" w:cs="Arial"/>
          <w:sz w:val="22"/>
          <w:szCs w:val="22"/>
        </w:rPr>
        <w:t>d</w:t>
      </w:r>
      <w:r w:rsidRPr="003455D5">
        <w:rPr>
          <w:rFonts w:ascii="Calibri" w:hAnsi="Calibri" w:cs="Arial"/>
          <w:sz w:val="22"/>
          <w:szCs w:val="22"/>
        </w:rPr>
        <w:t>u</w:t>
      </w:r>
      <w:r w:rsidR="00802CFA" w:rsidRPr="003455D5">
        <w:rPr>
          <w:rFonts w:ascii="Calibri" w:hAnsi="Calibri" w:cs="Arial"/>
          <w:sz w:val="22"/>
          <w:szCs w:val="22"/>
        </w:rPr>
        <w:t xml:space="preserve">kkoon </w:t>
      </w:r>
      <w:r w:rsidRPr="003455D5">
        <w:rPr>
          <w:rFonts w:ascii="Calibri" w:hAnsi="Calibri" w:cs="Arial"/>
          <w:sz w:val="22"/>
          <w:szCs w:val="22"/>
        </w:rPr>
        <w:t>a</w:t>
      </w:r>
      <w:r w:rsidR="00802CFA" w:rsidRPr="003455D5">
        <w:rPr>
          <w:rFonts w:ascii="Calibri" w:hAnsi="Calibri" w:cs="Arial"/>
          <w:sz w:val="22"/>
          <w:szCs w:val="22"/>
        </w:rPr>
        <w:t>lla olevan mallin mukaan (</w:t>
      </w:r>
      <w:r w:rsidR="00B075B5" w:rsidRPr="003455D5">
        <w:rPr>
          <w:rFonts w:ascii="Calibri" w:hAnsi="Calibri" w:cs="Arial"/>
          <w:sz w:val="22"/>
          <w:szCs w:val="22"/>
        </w:rPr>
        <w:t>tulosasteikko pystysuorassa tasossa, aika-asteikko/näytenumero vaakasuorassa tasossa)</w:t>
      </w:r>
      <w:r w:rsidRPr="003455D5">
        <w:rPr>
          <w:rFonts w:ascii="Calibri" w:hAnsi="Calibri" w:cs="Arial"/>
          <w:sz w:val="22"/>
          <w:szCs w:val="22"/>
        </w:rPr>
        <w:t>.</w:t>
      </w:r>
    </w:p>
    <w:p w14:paraId="0EBA0F0C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2DFE534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455D5">
        <w:rPr>
          <w:rFonts w:ascii="Calibri" w:hAnsi="Calibri" w:cs="Arial"/>
          <w:sz w:val="22"/>
          <w:szCs w:val="22"/>
        </w:rPr>
        <w:t>Esimerkkejä trendiseurannasta:</w:t>
      </w:r>
    </w:p>
    <w:p w14:paraId="3268A4F4" w14:textId="77777777" w:rsidR="006422E0" w:rsidRPr="003455D5" w:rsidRDefault="00CD453A" w:rsidP="006422E0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54EE5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i1025" type="#_x0000_t75" style="width:172.5pt;height:110.25pt;visibility:visible">
            <v:imagedata r:id="rId7" o:title=""/>
          </v:shape>
        </w:pict>
      </w:r>
      <w:r w:rsidR="006422E0" w:rsidRPr="003455D5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  <w:noProof/>
        </w:rPr>
        <w:pict w14:anchorId="55BD0CEF">
          <v:shape id="Kuva 3" o:spid="_x0000_i1026" type="#_x0000_t75" style="width:170.25pt;height:114pt;visibility:visible">
            <v:imagedata r:id="rId8" o:title=""/>
          </v:shape>
        </w:pict>
      </w:r>
    </w:p>
    <w:p w14:paraId="738CECCB" w14:textId="77777777" w:rsidR="006422E0" w:rsidRPr="003455D5" w:rsidRDefault="00B87281" w:rsidP="006422E0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3455D5">
        <w:rPr>
          <w:rFonts w:ascii="Calibri" w:hAnsi="Calibri" w:cs="Arial"/>
          <w:sz w:val="16"/>
          <w:szCs w:val="16"/>
        </w:rPr>
        <w:t>Kuv</w:t>
      </w:r>
      <w:r w:rsidR="00AB1F2B" w:rsidRPr="003455D5">
        <w:rPr>
          <w:rFonts w:ascii="Calibri" w:hAnsi="Calibri" w:cs="Arial"/>
          <w:sz w:val="16"/>
          <w:szCs w:val="16"/>
        </w:rPr>
        <w:t>ie</w:t>
      </w:r>
      <w:r w:rsidRPr="003455D5">
        <w:rPr>
          <w:rFonts w:ascii="Calibri" w:hAnsi="Calibri" w:cs="Arial"/>
          <w:sz w:val="16"/>
          <w:szCs w:val="16"/>
        </w:rPr>
        <w:t>n lähde: Uudenmaan elintarvikevalvontayksiköt, 2020.</w:t>
      </w:r>
    </w:p>
    <w:p w14:paraId="006524E1" w14:textId="77777777" w:rsidR="00B87281" w:rsidRPr="003455D5" w:rsidRDefault="00B87281" w:rsidP="006422E0">
      <w:pPr>
        <w:autoSpaceDE w:val="0"/>
        <w:autoSpaceDN w:val="0"/>
        <w:adjustRightInd w:val="0"/>
        <w:rPr>
          <w:rFonts w:ascii="Calibri" w:hAnsi="Calibri" w:cs="Arial"/>
        </w:rPr>
      </w:pPr>
    </w:p>
    <w:p w14:paraId="43448C67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455D5">
        <w:rPr>
          <w:rFonts w:ascii="Calibri" w:hAnsi="Calibri" w:cs="Arial"/>
          <w:b/>
          <w:bCs/>
          <w:sz w:val="20"/>
          <w:szCs w:val="20"/>
        </w:rPr>
        <w:t xml:space="preserve">Kuva 1. </w:t>
      </w:r>
      <w:r w:rsidRPr="003455D5">
        <w:rPr>
          <w:rFonts w:ascii="Calibri" w:hAnsi="Calibri" w:cs="Arial"/>
          <w:sz w:val="20"/>
          <w:szCs w:val="20"/>
        </w:rPr>
        <w:t xml:space="preserve">Tilanne on hyväksyttävä, jos </w:t>
      </w:r>
      <w:r w:rsidRPr="003455D5">
        <w:rPr>
          <w:rFonts w:ascii="Calibri" w:hAnsi="Calibri" w:cs="Arial"/>
          <w:sz w:val="20"/>
          <w:szCs w:val="20"/>
        </w:rPr>
        <w:tab/>
        <w:t xml:space="preserve">      </w:t>
      </w:r>
      <w:r w:rsidRPr="003455D5">
        <w:rPr>
          <w:rFonts w:ascii="Calibri" w:hAnsi="Calibri" w:cs="Arial"/>
          <w:b/>
          <w:bCs/>
          <w:sz w:val="20"/>
          <w:szCs w:val="20"/>
        </w:rPr>
        <w:t xml:space="preserve">Kuva 2. </w:t>
      </w:r>
      <w:r w:rsidRPr="003455D5">
        <w:rPr>
          <w:rFonts w:ascii="Calibri" w:hAnsi="Calibri" w:cs="Arial"/>
          <w:sz w:val="20"/>
          <w:szCs w:val="20"/>
        </w:rPr>
        <w:t>Tilanne ei ole hyväksyttävä.</w:t>
      </w:r>
    </w:p>
    <w:p w14:paraId="37CB1BE5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455D5">
        <w:rPr>
          <w:rFonts w:ascii="Calibri" w:hAnsi="Calibri" w:cs="Arial"/>
          <w:sz w:val="20"/>
          <w:szCs w:val="20"/>
        </w:rPr>
        <w:t xml:space="preserve">kyseessä on indikaattori. Useimmiten </w:t>
      </w:r>
      <w:r w:rsidRPr="003455D5">
        <w:rPr>
          <w:rFonts w:ascii="Calibri" w:hAnsi="Calibri" w:cs="Arial"/>
          <w:sz w:val="20"/>
          <w:szCs w:val="20"/>
        </w:rPr>
        <w:tab/>
        <w:t xml:space="preserve">      Elintarvikehuoneiston toiminnassa</w:t>
      </w:r>
    </w:p>
    <w:p w14:paraId="05F9E534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455D5">
        <w:rPr>
          <w:rFonts w:ascii="Calibri" w:hAnsi="Calibri" w:cs="Arial"/>
          <w:sz w:val="20"/>
          <w:szCs w:val="20"/>
        </w:rPr>
        <w:t xml:space="preserve">tilanne vaatii toimenpiteitä, jos kyseessä </w:t>
      </w:r>
      <w:r w:rsidRPr="003455D5">
        <w:rPr>
          <w:rFonts w:ascii="Calibri" w:hAnsi="Calibri" w:cs="Arial"/>
          <w:sz w:val="20"/>
          <w:szCs w:val="20"/>
        </w:rPr>
        <w:tab/>
        <w:t xml:space="preserve">      on toistuva ongelma, </w:t>
      </w:r>
      <w:r w:rsidR="00247790" w:rsidRPr="003455D5">
        <w:rPr>
          <w:rFonts w:ascii="Calibri" w:hAnsi="Calibri" w:cs="Arial"/>
          <w:sz w:val="20"/>
          <w:szCs w:val="20"/>
        </w:rPr>
        <w:t xml:space="preserve">joka vaati </w:t>
      </w:r>
    </w:p>
    <w:p w14:paraId="5EDABA87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455D5">
        <w:rPr>
          <w:rFonts w:ascii="Calibri" w:hAnsi="Calibri" w:cs="Arial"/>
          <w:sz w:val="20"/>
          <w:szCs w:val="20"/>
        </w:rPr>
        <w:t>on patogeeni.</w:t>
      </w:r>
      <w:r w:rsidRPr="003455D5">
        <w:rPr>
          <w:rFonts w:ascii="Calibri" w:hAnsi="Calibri" w:cs="Arial"/>
          <w:sz w:val="20"/>
          <w:szCs w:val="20"/>
        </w:rPr>
        <w:tab/>
      </w:r>
      <w:r w:rsidRPr="003455D5">
        <w:rPr>
          <w:rFonts w:ascii="Calibri" w:hAnsi="Calibri" w:cs="Arial"/>
          <w:sz w:val="20"/>
          <w:szCs w:val="20"/>
        </w:rPr>
        <w:tab/>
      </w:r>
      <w:r w:rsidRPr="003455D5">
        <w:rPr>
          <w:rFonts w:ascii="Calibri" w:hAnsi="Calibri" w:cs="Arial"/>
          <w:sz w:val="20"/>
          <w:szCs w:val="20"/>
        </w:rPr>
        <w:tab/>
        <w:t xml:space="preserve">      </w:t>
      </w:r>
      <w:r w:rsidR="00247790" w:rsidRPr="003455D5">
        <w:rPr>
          <w:rFonts w:ascii="Calibri" w:hAnsi="Calibri" w:cs="Arial"/>
          <w:sz w:val="20"/>
          <w:szCs w:val="20"/>
        </w:rPr>
        <w:t>toimenpiteitä</w:t>
      </w:r>
      <w:r w:rsidRPr="003455D5">
        <w:rPr>
          <w:rFonts w:ascii="Calibri" w:hAnsi="Calibri" w:cs="Arial"/>
          <w:sz w:val="20"/>
          <w:szCs w:val="20"/>
        </w:rPr>
        <w:t>.</w:t>
      </w:r>
    </w:p>
    <w:p w14:paraId="0832C78E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1F1E4564" w14:textId="77777777" w:rsidR="006422E0" w:rsidRPr="003455D5" w:rsidRDefault="006422E0" w:rsidP="006422E0">
      <w:pPr>
        <w:autoSpaceDE w:val="0"/>
        <w:autoSpaceDN w:val="0"/>
        <w:adjustRightInd w:val="0"/>
        <w:rPr>
          <w:rFonts w:ascii="Calibri" w:hAnsi="Calibri" w:cs="Arial"/>
        </w:rPr>
      </w:pPr>
    </w:p>
    <w:p w14:paraId="6758C6A5" w14:textId="77777777" w:rsidR="006422E0" w:rsidRPr="003455D5" w:rsidRDefault="006422E0" w:rsidP="00F7353A">
      <w:pPr>
        <w:rPr>
          <w:rFonts w:ascii="Calibri" w:hAnsi="Calibri" w:cs="Arial"/>
        </w:rPr>
      </w:pPr>
    </w:p>
    <w:sectPr w:rsidR="006422E0" w:rsidRPr="003455D5" w:rsidSect="005D32FF">
      <w:headerReference w:type="default" r:id="rId9"/>
      <w:footerReference w:type="default" r:id="rId10"/>
      <w:pgSz w:w="11906" w:h="16838" w:code="9"/>
      <w:pgMar w:top="340" w:right="567" w:bottom="567" w:left="1298" w:header="34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DE29" w14:textId="77777777" w:rsidR="003455D5" w:rsidRDefault="003455D5">
      <w:r>
        <w:separator/>
      </w:r>
    </w:p>
  </w:endnote>
  <w:endnote w:type="continuationSeparator" w:id="0">
    <w:p w14:paraId="0216E0B7" w14:textId="77777777" w:rsidR="003455D5" w:rsidRDefault="003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"/>
      <w:gridCol w:w="2389"/>
      <w:gridCol w:w="2045"/>
      <w:gridCol w:w="708"/>
      <w:gridCol w:w="2340"/>
      <w:gridCol w:w="1831"/>
    </w:tblGrid>
    <w:tr w:rsidR="002532B2" w:rsidRPr="00DA5CB7" w14:paraId="0C25BF2B" w14:textId="77777777" w:rsidTr="003455D5">
      <w:tc>
        <w:tcPr>
          <w:tcW w:w="658" w:type="dxa"/>
        </w:tcPr>
        <w:p w14:paraId="127C387C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noProof/>
              <w:sz w:val="16"/>
            </w:rPr>
          </w:pPr>
        </w:p>
      </w:tc>
      <w:tc>
        <w:tcPr>
          <w:tcW w:w="2389" w:type="dxa"/>
        </w:tcPr>
        <w:p w14:paraId="428F986E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  <w:r>
            <w:rPr>
              <w:sz w:val="16"/>
              <w:lang w:val="sv-SE"/>
            </w:rPr>
            <w:t xml:space="preserve">Sandövägen 2 / </w:t>
          </w:r>
          <w:proofErr w:type="spellStart"/>
          <w:r>
            <w:rPr>
              <w:sz w:val="16"/>
              <w:lang w:val="sv-SE"/>
            </w:rPr>
            <w:t>Santalantie</w:t>
          </w:r>
          <w:proofErr w:type="spellEnd"/>
          <w:r>
            <w:rPr>
              <w:sz w:val="16"/>
              <w:lang w:val="sv-SE"/>
            </w:rPr>
            <w:t xml:space="preserve"> 2</w:t>
          </w:r>
        </w:p>
      </w:tc>
      <w:tc>
        <w:tcPr>
          <w:tcW w:w="2045" w:type="dxa"/>
        </w:tcPr>
        <w:p w14:paraId="19D79452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8"/>
            </w:rPr>
          </w:pPr>
          <w:r>
            <w:rPr>
              <w:sz w:val="16"/>
              <w:lang w:val="sv-SE"/>
            </w:rPr>
            <w:t xml:space="preserve">PB 58 / PL 58 </w:t>
          </w:r>
          <w:r w:rsidR="00CD453A">
            <w:rPr>
              <w:noProof/>
              <w:sz w:val="16"/>
            </w:rPr>
            <w:pict w14:anchorId="476A1CCA">
              <v:line id="_x0000_s2062" style="position:absolute;z-index:251657728;mso-position-horizontal-relative:text;mso-position-vertical-relative:text" from="-.1pt,-2.85pt" to="503.9pt,-2.85pt" o:allowincell="f"/>
            </w:pict>
          </w:r>
        </w:p>
      </w:tc>
      <w:tc>
        <w:tcPr>
          <w:tcW w:w="708" w:type="dxa"/>
        </w:tcPr>
        <w:p w14:paraId="7E61D7E4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</w:p>
      </w:tc>
      <w:tc>
        <w:tcPr>
          <w:tcW w:w="2340" w:type="dxa"/>
        </w:tcPr>
        <w:p w14:paraId="0AA43852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  <w:r>
            <w:rPr>
              <w:sz w:val="16"/>
              <w:lang w:val="en-GB"/>
            </w:rPr>
            <w:t>halsoinspektor</w:t>
          </w:r>
          <w:r w:rsidRPr="00DA5CB7">
            <w:rPr>
              <w:sz w:val="16"/>
              <w:lang w:val="en-GB"/>
            </w:rPr>
            <w:t>@</w:t>
          </w:r>
          <w:r>
            <w:rPr>
              <w:sz w:val="16"/>
              <w:lang w:val="en-GB"/>
            </w:rPr>
            <w:t>symi</w:t>
          </w:r>
          <w:r w:rsidRPr="00DA5CB7">
            <w:rPr>
              <w:sz w:val="16"/>
              <w:lang w:val="en-GB"/>
            </w:rPr>
            <w:t>.fi</w:t>
          </w:r>
        </w:p>
      </w:tc>
      <w:tc>
        <w:tcPr>
          <w:tcW w:w="1831" w:type="dxa"/>
        </w:tcPr>
        <w:p w14:paraId="59116A3E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  <w:r w:rsidRPr="00536D93">
            <w:rPr>
              <w:sz w:val="16"/>
              <w:lang w:val="en-GB"/>
            </w:rPr>
            <w:t>www.symi.fi</w:t>
          </w:r>
        </w:p>
      </w:tc>
    </w:tr>
    <w:tr w:rsidR="002532B2" w:rsidRPr="00DA5CB7" w14:paraId="1824FB75" w14:textId="77777777" w:rsidTr="003455D5">
      <w:tc>
        <w:tcPr>
          <w:tcW w:w="658" w:type="dxa"/>
        </w:tcPr>
        <w:p w14:paraId="1F2384A7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</w:p>
      </w:tc>
      <w:tc>
        <w:tcPr>
          <w:tcW w:w="2389" w:type="dxa"/>
        </w:tcPr>
        <w:p w14:paraId="30A4BEB4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DA5CB7">
            <w:rPr>
              <w:sz w:val="16"/>
              <w:lang w:val="sv-SE"/>
            </w:rPr>
            <w:t>10900 H</w:t>
          </w:r>
          <w:r>
            <w:rPr>
              <w:sz w:val="16"/>
              <w:lang w:val="sv-SE"/>
            </w:rPr>
            <w:t xml:space="preserve">angö / </w:t>
          </w:r>
          <w:proofErr w:type="spellStart"/>
          <w:r w:rsidRPr="00DA5CB7">
            <w:rPr>
              <w:sz w:val="16"/>
              <w:lang w:val="sv-SE"/>
            </w:rPr>
            <w:t>Ha</w:t>
          </w:r>
          <w:r>
            <w:rPr>
              <w:sz w:val="16"/>
              <w:lang w:val="sv-SE"/>
            </w:rPr>
            <w:t>nko</w:t>
          </w:r>
          <w:proofErr w:type="spellEnd"/>
        </w:p>
      </w:tc>
      <w:tc>
        <w:tcPr>
          <w:tcW w:w="2045" w:type="dxa"/>
        </w:tcPr>
        <w:p w14:paraId="3B34D688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>
            <w:rPr>
              <w:sz w:val="16"/>
              <w:lang w:val="sv-SE"/>
            </w:rPr>
            <w:t xml:space="preserve">10611 Raseborg / </w:t>
          </w:r>
          <w:proofErr w:type="spellStart"/>
          <w:r>
            <w:rPr>
              <w:sz w:val="16"/>
              <w:lang w:val="sv-SE"/>
            </w:rPr>
            <w:t>Raasepori</w:t>
          </w:r>
          <w:proofErr w:type="spellEnd"/>
        </w:p>
      </w:tc>
      <w:tc>
        <w:tcPr>
          <w:tcW w:w="708" w:type="dxa"/>
        </w:tcPr>
        <w:p w14:paraId="751702C2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</w:p>
      </w:tc>
      <w:tc>
        <w:tcPr>
          <w:tcW w:w="2340" w:type="dxa"/>
        </w:tcPr>
        <w:p w14:paraId="0ED1C723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</w:rPr>
          </w:pPr>
          <w:r w:rsidRPr="00536D93">
            <w:rPr>
              <w:sz w:val="16"/>
              <w:lang w:val="sv-SE"/>
            </w:rPr>
            <w:t>terveystarkastajat@symi.fi</w:t>
          </w:r>
        </w:p>
      </w:tc>
      <w:tc>
        <w:tcPr>
          <w:tcW w:w="1831" w:type="dxa"/>
        </w:tcPr>
        <w:p w14:paraId="20D14A88" w14:textId="77777777" w:rsidR="002532B2" w:rsidRPr="00DA5CB7" w:rsidRDefault="002532B2" w:rsidP="002532B2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proofErr w:type="gramStart"/>
          <w:r>
            <w:rPr>
              <w:sz w:val="16"/>
              <w:lang w:val="sv-SE"/>
            </w:rPr>
            <w:t>019-22031</w:t>
          </w:r>
          <w:proofErr w:type="gramEnd"/>
        </w:p>
      </w:tc>
    </w:tr>
  </w:tbl>
  <w:p w14:paraId="5DCF65E2" w14:textId="77777777" w:rsidR="00DA5CB7" w:rsidRPr="002532B2" w:rsidRDefault="00DA5CB7" w:rsidP="0025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A66B" w14:textId="77777777" w:rsidR="003455D5" w:rsidRDefault="003455D5">
      <w:r>
        <w:separator/>
      </w:r>
    </w:p>
  </w:footnote>
  <w:footnote w:type="continuationSeparator" w:id="0">
    <w:p w14:paraId="44945F70" w14:textId="77777777" w:rsidR="003455D5" w:rsidRDefault="0034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1722"/>
    </w:tblGrid>
    <w:tr w:rsidR="0041490C" w:rsidRPr="00DA5CB7" w14:paraId="3795496E" w14:textId="77777777">
      <w:tc>
        <w:tcPr>
          <w:tcW w:w="5184" w:type="dxa"/>
        </w:tcPr>
        <w:p w14:paraId="160D9C29" w14:textId="77777777" w:rsidR="0041490C" w:rsidRPr="00DA5CB7" w:rsidRDefault="00CD453A" w:rsidP="00DA5CB7">
          <w:pPr>
            <w:pStyle w:val="Head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pict w14:anchorId="4630B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25pt;height:60.75pt">
                <v:imagedata r:id="rId1" o:title="Sydspetsens miljöhälsa_MV_rgb"/>
              </v:shape>
            </w:pict>
          </w:r>
        </w:p>
      </w:tc>
      <w:tc>
        <w:tcPr>
          <w:tcW w:w="2592" w:type="dxa"/>
        </w:tcPr>
        <w:p w14:paraId="232C9F1F" w14:textId="77777777" w:rsidR="0041490C" w:rsidRPr="00DA5CB7" w:rsidRDefault="0041490C">
          <w:pPr>
            <w:pStyle w:val="Header"/>
            <w:rPr>
              <w:rFonts w:ascii="Calibri" w:hAnsi="Calibri"/>
            </w:rPr>
          </w:pPr>
        </w:p>
      </w:tc>
      <w:tc>
        <w:tcPr>
          <w:tcW w:w="1722" w:type="dxa"/>
        </w:tcPr>
        <w:p w14:paraId="01E13405" w14:textId="77777777" w:rsidR="0041490C" w:rsidRPr="00DA5CB7" w:rsidRDefault="0041490C">
          <w:pPr>
            <w:pStyle w:val="Header"/>
            <w:jc w:val="right"/>
            <w:rPr>
              <w:rFonts w:ascii="Calibri" w:hAnsi="Calibri"/>
              <w:vanish/>
              <w:sz w:val="20"/>
            </w:rPr>
          </w:pPr>
          <w:r w:rsidRPr="00DA5CB7">
            <w:rPr>
              <w:rFonts w:ascii="Calibri" w:hAnsi="Calibri"/>
              <w:sz w:val="20"/>
            </w:rPr>
            <w:fldChar w:fldCharType="begin"/>
          </w:r>
          <w:r w:rsidRPr="00DA5CB7">
            <w:rPr>
              <w:rFonts w:ascii="Calibri" w:hAnsi="Calibri"/>
              <w:sz w:val="20"/>
            </w:rPr>
            <w:instrText xml:space="preserve"> PAGE </w:instrText>
          </w:r>
          <w:r w:rsidRPr="00DA5CB7">
            <w:rPr>
              <w:rFonts w:ascii="Calibri" w:hAnsi="Calibri"/>
              <w:sz w:val="20"/>
            </w:rPr>
            <w:fldChar w:fldCharType="separate"/>
          </w:r>
          <w:r w:rsidR="002532B2">
            <w:rPr>
              <w:rFonts w:ascii="Calibri" w:hAnsi="Calibri"/>
              <w:noProof/>
              <w:sz w:val="20"/>
            </w:rPr>
            <w:t>3</w:t>
          </w:r>
          <w:r w:rsidRPr="00DA5CB7">
            <w:rPr>
              <w:rFonts w:ascii="Calibri" w:hAnsi="Calibri"/>
              <w:sz w:val="20"/>
            </w:rPr>
            <w:fldChar w:fldCharType="end"/>
          </w:r>
          <w:r w:rsidR="00D21265" w:rsidRPr="00DA5CB7">
            <w:rPr>
              <w:rFonts w:ascii="Calibri" w:hAnsi="Calibri"/>
              <w:sz w:val="20"/>
            </w:rPr>
            <w:t xml:space="preserve"> </w:t>
          </w:r>
          <w:r w:rsidRPr="00DA5CB7">
            <w:rPr>
              <w:rFonts w:ascii="Calibri" w:hAnsi="Calibri"/>
              <w:sz w:val="20"/>
            </w:rPr>
            <w:t>(</w:t>
          </w:r>
          <w:r w:rsidRPr="00DA5CB7">
            <w:rPr>
              <w:rStyle w:val="PageNumber"/>
              <w:rFonts w:ascii="Calibri" w:hAnsi="Calibri"/>
              <w:sz w:val="20"/>
            </w:rPr>
            <w:fldChar w:fldCharType="begin"/>
          </w:r>
          <w:r w:rsidRPr="00DA5CB7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DA5CB7">
            <w:rPr>
              <w:rStyle w:val="PageNumber"/>
              <w:rFonts w:ascii="Calibri" w:hAnsi="Calibri"/>
              <w:sz w:val="20"/>
            </w:rPr>
            <w:fldChar w:fldCharType="separate"/>
          </w:r>
          <w:r w:rsidR="002532B2">
            <w:rPr>
              <w:rStyle w:val="PageNumber"/>
              <w:rFonts w:ascii="Calibri" w:hAnsi="Calibri"/>
              <w:noProof/>
              <w:sz w:val="20"/>
            </w:rPr>
            <w:t>3</w:t>
          </w:r>
          <w:r w:rsidRPr="00DA5CB7">
            <w:rPr>
              <w:rStyle w:val="PageNumber"/>
              <w:rFonts w:ascii="Calibri" w:hAnsi="Calibri"/>
              <w:sz w:val="20"/>
            </w:rPr>
            <w:fldChar w:fldCharType="end"/>
          </w:r>
          <w:r w:rsidRPr="00DA5CB7">
            <w:rPr>
              <w:rStyle w:val="PageNumber"/>
              <w:rFonts w:ascii="Calibri" w:hAnsi="Calibri"/>
              <w:sz w:val="20"/>
            </w:rPr>
            <w:t>)</w:t>
          </w:r>
          <w:r w:rsidRPr="00DA5CB7">
            <w:rPr>
              <w:rFonts w:ascii="Calibri" w:hAnsi="Calibri"/>
              <w:vanish/>
              <w:sz w:val="20"/>
            </w:rPr>
            <w:t xml:space="preserve"> </w:t>
          </w:r>
        </w:p>
      </w:tc>
    </w:tr>
    <w:tr w:rsidR="0041490C" w:rsidRPr="00544FC0" w14:paraId="30680AED" w14:textId="77777777">
      <w:trPr>
        <w:cantSplit/>
      </w:trPr>
      <w:tc>
        <w:tcPr>
          <w:tcW w:w="5184" w:type="dxa"/>
        </w:tcPr>
        <w:p w14:paraId="752EE1D8" w14:textId="77777777" w:rsidR="0041490C" w:rsidRPr="00DA5CB7" w:rsidRDefault="00DA5CB7" w:rsidP="00DA5CB7">
          <w:pPr>
            <w:pStyle w:val="Header"/>
            <w:rPr>
              <w:rFonts w:ascii="Calibri" w:hAnsi="Calibri"/>
              <w:vanish/>
              <w:sz w:val="20"/>
            </w:rPr>
          </w:pPr>
          <w:r>
            <w:rPr>
              <w:rFonts w:ascii="Calibri" w:hAnsi="Calibri"/>
              <w:noProof/>
              <w:sz w:val="20"/>
            </w:rPr>
            <w:t xml:space="preserve"> </w:t>
          </w:r>
        </w:p>
      </w:tc>
      <w:tc>
        <w:tcPr>
          <w:tcW w:w="4314" w:type="dxa"/>
          <w:gridSpan w:val="2"/>
        </w:tcPr>
        <w:p w14:paraId="229B06FE" w14:textId="2E794A3D" w:rsidR="0041490C" w:rsidRPr="00544FC0" w:rsidRDefault="002532B2" w:rsidP="00AB1FDA">
          <w:pPr>
            <w:pStyle w:val="Header"/>
            <w:rPr>
              <w:rFonts w:ascii="Calibri" w:hAnsi="Calibri"/>
              <w:sz w:val="20"/>
              <w:lang w:val="sv-FI"/>
            </w:rPr>
          </w:pPr>
          <w:r>
            <w:rPr>
              <w:rFonts w:ascii="Calibri" w:hAnsi="Calibri"/>
              <w:sz w:val="20"/>
              <w:lang w:val="sv-FI"/>
            </w:rPr>
            <w:t>2</w:t>
          </w:r>
          <w:r w:rsidR="00CD453A">
            <w:rPr>
              <w:rFonts w:ascii="Calibri" w:hAnsi="Calibri"/>
              <w:sz w:val="20"/>
              <w:lang w:val="sv-FI"/>
            </w:rPr>
            <w:t>8</w:t>
          </w:r>
          <w:r w:rsidR="00544FC0" w:rsidRPr="00544FC0">
            <w:rPr>
              <w:rFonts w:ascii="Calibri" w:hAnsi="Calibri"/>
              <w:sz w:val="20"/>
              <w:lang w:val="sv-FI"/>
            </w:rPr>
            <w:t>.</w:t>
          </w:r>
          <w:r w:rsidR="00AB1FDA">
            <w:rPr>
              <w:rFonts w:ascii="Calibri" w:hAnsi="Calibri"/>
              <w:sz w:val="20"/>
              <w:lang w:val="sv-FI"/>
            </w:rPr>
            <w:t>6</w:t>
          </w:r>
          <w:r w:rsidR="00DA5CB7" w:rsidRPr="00544FC0">
            <w:rPr>
              <w:rFonts w:ascii="Calibri" w:hAnsi="Calibri"/>
              <w:sz w:val="20"/>
              <w:lang w:val="sv-FI"/>
            </w:rPr>
            <w:t>.</w:t>
          </w:r>
          <w:r w:rsidR="003C19CC" w:rsidRPr="00544FC0">
            <w:rPr>
              <w:rFonts w:ascii="Calibri" w:hAnsi="Calibri"/>
              <w:sz w:val="20"/>
              <w:lang w:val="sv-FI"/>
            </w:rPr>
            <w:t>20</w:t>
          </w:r>
          <w:r w:rsidR="00AB1FDA">
            <w:rPr>
              <w:rFonts w:ascii="Calibri" w:hAnsi="Calibri"/>
              <w:sz w:val="20"/>
              <w:lang w:val="sv-FI"/>
            </w:rPr>
            <w:t>2</w:t>
          </w:r>
          <w:r w:rsidR="00CD453A">
            <w:rPr>
              <w:rFonts w:ascii="Calibri" w:hAnsi="Calibri"/>
              <w:sz w:val="20"/>
              <w:lang w:val="sv-FI"/>
            </w:rPr>
            <w:t>3</w:t>
          </w:r>
        </w:p>
      </w:tc>
    </w:tr>
  </w:tbl>
  <w:p w14:paraId="2277F8F8" w14:textId="77777777" w:rsidR="0041490C" w:rsidRPr="00544FC0" w:rsidRDefault="0041490C">
    <w:pPr>
      <w:pStyle w:val="Header"/>
      <w:pBdr>
        <w:top w:val="single" w:sz="4" w:space="1" w:color="auto"/>
      </w:pBdr>
      <w:rPr>
        <w:sz w:val="16"/>
        <w:szCs w:val="16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CAF"/>
    <w:multiLevelType w:val="hybridMultilevel"/>
    <w:tmpl w:val="179883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ACD"/>
    <w:multiLevelType w:val="hybridMultilevel"/>
    <w:tmpl w:val="A89E224E"/>
    <w:lvl w:ilvl="0" w:tplc="B5680E8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F15"/>
    <w:multiLevelType w:val="hybridMultilevel"/>
    <w:tmpl w:val="E48C5BAA"/>
    <w:lvl w:ilvl="0" w:tplc="5F0A756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F3A"/>
    <w:multiLevelType w:val="hybridMultilevel"/>
    <w:tmpl w:val="FA7624BC"/>
    <w:lvl w:ilvl="0" w:tplc="2F120FF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81B"/>
    <w:multiLevelType w:val="hybridMultilevel"/>
    <w:tmpl w:val="FD123D12"/>
    <w:lvl w:ilvl="0" w:tplc="D1C4ED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E27FD"/>
    <w:multiLevelType w:val="hybridMultilevel"/>
    <w:tmpl w:val="34B687CE"/>
    <w:lvl w:ilvl="0" w:tplc="86060BFC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FD1"/>
    <w:multiLevelType w:val="hybridMultilevel"/>
    <w:tmpl w:val="008E8334"/>
    <w:lvl w:ilvl="0" w:tplc="3BB4C5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56A0"/>
    <w:multiLevelType w:val="hybridMultilevel"/>
    <w:tmpl w:val="266EA43E"/>
    <w:lvl w:ilvl="0" w:tplc="9AD0A35A">
      <w:start w:val="200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8248">
    <w:abstractNumId w:val="7"/>
  </w:num>
  <w:num w:numId="2" w16cid:durableId="649792830">
    <w:abstractNumId w:val="2"/>
  </w:num>
  <w:num w:numId="3" w16cid:durableId="803817863">
    <w:abstractNumId w:val="6"/>
  </w:num>
  <w:num w:numId="4" w16cid:durableId="71707853">
    <w:abstractNumId w:val="3"/>
  </w:num>
  <w:num w:numId="5" w16cid:durableId="2036269093">
    <w:abstractNumId w:val="5"/>
  </w:num>
  <w:num w:numId="6" w16cid:durableId="1179462781">
    <w:abstractNumId w:val="4"/>
  </w:num>
  <w:num w:numId="7" w16cid:durableId="1664820229">
    <w:abstractNumId w:val="1"/>
  </w:num>
  <w:num w:numId="8" w16cid:durableId="21543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B07"/>
    <w:rsid w:val="00004766"/>
    <w:rsid w:val="00013001"/>
    <w:rsid w:val="00015CAF"/>
    <w:rsid w:val="00083C89"/>
    <w:rsid w:val="0009057C"/>
    <w:rsid w:val="000A2453"/>
    <w:rsid w:val="000B0A92"/>
    <w:rsid w:val="000B6A12"/>
    <w:rsid w:val="000C3BDA"/>
    <w:rsid w:val="000D3805"/>
    <w:rsid w:val="000F2C59"/>
    <w:rsid w:val="000F49BF"/>
    <w:rsid w:val="000F7735"/>
    <w:rsid w:val="001148BC"/>
    <w:rsid w:val="00140F50"/>
    <w:rsid w:val="001857CC"/>
    <w:rsid w:val="001B538A"/>
    <w:rsid w:val="001B7628"/>
    <w:rsid w:val="001C2E9C"/>
    <w:rsid w:val="001D5352"/>
    <w:rsid w:val="001F57EF"/>
    <w:rsid w:val="002369FD"/>
    <w:rsid w:val="00247790"/>
    <w:rsid w:val="0025024E"/>
    <w:rsid w:val="002532B2"/>
    <w:rsid w:val="002700A2"/>
    <w:rsid w:val="002952D1"/>
    <w:rsid w:val="002A5BFB"/>
    <w:rsid w:val="002E23D4"/>
    <w:rsid w:val="002F2A03"/>
    <w:rsid w:val="0030791B"/>
    <w:rsid w:val="00320953"/>
    <w:rsid w:val="00335C4F"/>
    <w:rsid w:val="00342976"/>
    <w:rsid w:val="003455D5"/>
    <w:rsid w:val="0035399A"/>
    <w:rsid w:val="00366B79"/>
    <w:rsid w:val="003A7F9F"/>
    <w:rsid w:val="003C19CC"/>
    <w:rsid w:val="003D3D60"/>
    <w:rsid w:val="004004F1"/>
    <w:rsid w:val="00412534"/>
    <w:rsid w:val="00413204"/>
    <w:rsid w:val="00414112"/>
    <w:rsid w:val="0041490C"/>
    <w:rsid w:val="00423856"/>
    <w:rsid w:val="004371D3"/>
    <w:rsid w:val="0044112C"/>
    <w:rsid w:val="0045766C"/>
    <w:rsid w:val="004811B2"/>
    <w:rsid w:val="0048228E"/>
    <w:rsid w:val="00491682"/>
    <w:rsid w:val="004A7DEA"/>
    <w:rsid w:val="004D0E4A"/>
    <w:rsid w:val="004D5708"/>
    <w:rsid w:val="0053692F"/>
    <w:rsid w:val="00536D93"/>
    <w:rsid w:val="00544FC0"/>
    <w:rsid w:val="005658C7"/>
    <w:rsid w:val="00596DAE"/>
    <w:rsid w:val="005A4726"/>
    <w:rsid w:val="005B0A5D"/>
    <w:rsid w:val="005D32FF"/>
    <w:rsid w:val="005E177D"/>
    <w:rsid w:val="005E4CAE"/>
    <w:rsid w:val="005F5128"/>
    <w:rsid w:val="00620044"/>
    <w:rsid w:val="00624678"/>
    <w:rsid w:val="006422E0"/>
    <w:rsid w:val="00664617"/>
    <w:rsid w:val="00684890"/>
    <w:rsid w:val="00721F33"/>
    <w:rsid w:val="00734D61"/>
    <w:rsid w:val="00735490"/>
    <w:rsid w:val="007400B3"/>
    <w:rsid w:val="007550BB"/>
    <w:rsid w:val="007D0CE3"/>
    <w:rsid w:val="007E232D"/>
    <w:rsid w:val="007F5C20"/>
    <w:rsid w:val="00802CFA"/>
    <w:rsid w:val="008147A8"/>
    <w:rsid w:val="00827736"/>
    <w:rsid w:val="00832537"/>
    <w:rsid w:val="008B6C46"/>
    <w:rsid w:val="008D4718"/>
    <w:rsid w:val="008E5603"/>
    <w:rsid w:val="008E71E3"/>
    <w:rsid w:val="008F039C"/>
    <w:rsid w:val="00955224"/>
    <w:rsid w:val="00967821"/>
    <w:rsid w:val="00990DF3"/>
    <w:rsid w:val="009D590D"/>
    <w:rsid w:val="009D7784"/>
    <w:rsid w:val="00A07614"/>
    <w:rsid w:val="00A30622"/>
    <w:rsid w:val="00A32219"/>
    <w:rsid w:val="00A44EA9"/>
    <w:rsid w:val="00A45487"/>
    <w:rsid w:val="00A6236F"/>
    <w:rsid w:val="00A82098"/>
    <w:rsid w:val="00A845D4"/>
    <w:rsid w:val="00A8796E"/>
    <w:rsid w:val="00AA15C4"/>
    <w:rsid w:val="00AA15D9"/>
    <w:rsid w:val="00AB1F2B"/>
    <w:rsid w:val="00AB1FDA"/>
    <w:rsid w:val="00AD6906"/>
    <w:rsid w:val="00B075B5"/>
    <w:rsid w:val="00B13858"/>
    <w:rsid w:val="00B45DA9"/>
    <w:rsid w:val="00B53244"/>
    <w:rsid w:val="00B87281"/>
    <w:rsid w:val="00B975B7"/>
    <w:rsid w:val="00BB3022"/>
    <w:rsid w:val="00BC4A0F"/>
    <w:rsid w:val="00BD25F9"/>
    <w:rsid w:val="00C07CB0"/>
    <w:rsid w:val="00C1012C"/>
    <w:rsid w:val="00C4483F"/>
    <w:rsid w:val="00C53593"/>
    <w:rsid w:val="00C54088"/>
    <w:rsid w:val="00C72570"/>
    <w:rsid w:val="00C94C05"/>
    <w:rsid w:val="00CD0C8C"/>
    <w:rsid w:val="00CD453A"/>
    <w:rsid w:val="00CE53B2"/>
    <w:rsid w:val="00CE797C"/>
    <w:rsid w:val="00CF3884"/>
    <w:rsid w:val="00CF6CFB"/>
    <w:rsid w:val="00D06C66"/>
    <w:rsid w:val="00D21265"/>
    <w:rsid w:val="00D4207F"/>
    <w:rsid w:val="00D71D38"/>
    <w:rsid w:val="00D94F4A"/>
    <w:rsid w:val="00DA0A6E"/>
    <w:rsid w:val="00DA5CB7"/>
    <w:rsid w:val="00DB3B01"/>
    <w:rsid w:val="00DC38DD"/>
    <w:rsid w:val="00E14DAD"/>
    <w:rsid w:val="00E218F0"/>
    <w:rsid w:val="00E31E8E"/>
    <w:rsid w:val="00E36E41"/>
    <w:rsid w:val="00E708F6"/>
    <w:rsid w:val="00E80F06"/>
    <w:rsid w:val="00EA04AF"/>
    <w:rsid w:val="00EC37AB"/>
    <w:rsid w:val="00EE2C63"/>
    <w:rsid w:val="00EE71AC"/>
    <w:rsid w:val="00F04427"/>
    <w:rsid w:val="00F15D8D"/>
    <w:rsid w:val="00F24D81"/>
    <w:rsid w:val="00F45B39"/>
    <w:rsid w:val="00F53E69"/>
    <w:rsid w:val="00F7353A"/>
    <w:rsid w:val="00FA46A5"/>
    <w:rsid w:val="00FB2B07"/>
    <w:rsid w:val="00FB3BF5"/>
    <w:rsid w:val="00FC3DE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2DA8F7A1"/>
  <w15:chartTrackingRefBased/>
  <w15:docId w15:val="{4105CE19-C262-4604-92E5-4DCD658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0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735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353A"/>
    <w:rPr>
      <w:sz w:val="24"/>
      <w:szCs w:val="24"/>
    </w:rPr>
  </w:style>
  <w:style w:type="character" w:styleId="CommentReference">
    <w:name w:val="annotation reference"/>
    <w:rsid w:val="000F7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7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7735"/>
  </w:style>
  <w:style w:type="paragraph" w:styleId="BalloonText">
    <w:name w:val="Balloon Text"/>
    <w:basedOn w:val="Normal"/>
    <w:link w:val="BalloonTextChar"/>
    <w:rsid w:val="000F7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7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CD0C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rsid w:val="00253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eskushallinto\Kanslia\Kir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2</TotalTime>
  <Pages>3</Pages>
  <Words>619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Vastaanottaja:</vt:lpstr>
      <vt:lpstr>Vastaanottaja:</vt:lpstr>
      <vt:lpstr>Vastaanottaja:</vt:lpstr>
    </vt:vector>
  </TitlesOfParts>
  <Company>Hangon kaupunki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Vastaanottaja:</dc:title>
  <dc:subject/>
  <dc:creator>nasani</dc:creator>
  <cp:keywords/>
  <cp:lastModifiedBy>Kerstin Lindqvist</cp:lastModifiedBy>
  <cp:revision>3</cp:revision>
  <cp:lastPrinted>2020-06-10T08:45:00Z</cp:lastPrinted>
  <dcterms:created xsi:type="dcterms:W3CDTF">2023-06-28T07:08:00Z</dcterms:created>
  <dcterms:modified xsi:type="dcterms:W3CDTF">2023-09-21T05:45:00Z</dcterms:modified>
</cp:coreProperties>
</file>